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6D6" w:rsidRPr="0027585B" w:rsidRDefault="00590ED1" w:rsidP="00FE2FD0">
      <w:pPr>
        <w:spacing w:after="0"/>
        <w:jc w:val="both"/>
        <w:rPr>
          <w:rFonts w:ascii="Trebuchet MS" w:hAnsi="Trebuchet MS"/>
          <w:sz w:val="14"/>
          <w:szCs w:val="14"/>
        </w:rPr>
      </w:pPr>
      <w:r w:rsidRPr="0027585B">
        <w:rPr>
          <w:rFonts w:ascii="Trebuchet MS" w:hAnsi="Trebuchet MS"/>
          <w:sz w:val="14"/>
          <w:szCs w:val="14"/>
        </w:rPr>
        <w:t>Proiect cofinanț</w:t>
      </w:r>
      <w:r w:rsidR="009056D6" w:rsidRPr="0027585B">
        <w:rPr>
          <w:rFonts w:ascii="Trebuchet MS" w:hAnsi="Trebuchet MS"/>
          <w:sz w:val="14"/>
          <w:szCs w:val="14"/>
        </w:rPr>
        <w:t>at din Fondul Social</w:t>
      </w:r>
      <w:r w:rsidR="0042095E" w:rsidRPr="0027585B">
        <w:rPr>
          <w:rFonts w:ascii="Trebuchet MS" w:hAnsi="Trebuchet MS"/>
          <w:sz w:val="14"/>
          <w:szCs w:val="14"/>
        </w:rPr>
        <w:t xml:space="preserve"> European prin „Programul Operaț</w:t>
      </w:r>
      <w:r w:rsidR="009056D6" w:rsidRPr="0027585B">
        <w:rPr>
          <w:rFonts w:ascii="Trebuchet MS" w:hAnsi="Trebuchet MS"/>
          <w:sz w:val="14"/>
          <w:szCs w:val="14"/>
        </w:rPr>
        <w:t>ional Capital Uman 2014-2020”</w:t>
      </w:r>
    </w:p>
    <w:p w:rsidR="009056D6" w:rsidRPr="0027585B" w:rsidRDefault="00FB556D" w:rsidP="00FE2FD0">
      <w:pPr>
        <w:spacing w:after="0"/>
        <w:jc w:val="both"/>
        <w:rPr>
          <w:rFonts w:ascii="Trebuchet MS" w:hAnsi="Trebuchet MS"/>
          <w:sz w:val="14"/>
          <w:szCs w:val="14"/>
        </w:rPr>
      </w:pPr>
      <w:r w:rsidRPr="0027585B">
        <w:rPr>
          <w:rFonts w:ascii="Trebuchet MS" w:hAnsi="Trebuchet MS"/>
          <w:sz w:val="14"/>
          <w:szCs w:val="14"/>
        </w:rPr>
        <w:t xml:space="preserve">Axa prioritară </w:t>
      </w:r>
      <w:r w:rsidR="0042095E" w:rsidRPr="0027585B">
        <w:rPr>
          <w:rFonts w:ascii="Trebuchet MS" w:hAnsi="Trebuchet MS"/>
          <w:sz w:val="14"/>
          <w:szCs w:val="14"/>
        </w:rPr>
        <w:t>3</w:t>
      </w:r>
      <w:r w:rsidR="009056D6" w:rsidRPr="0027585B">
        <w:rPr>
          <w:rFonts w:ascii="Trebuchet MS" w:hAnsi="Trebuchet MS"/>
          <w:sz w:val="14"/>
          <w:szCs w:val="14"/>
        </w:rPr>
        <w:t xml:space="preserve">: </w:t>
      </w:r>
      <w:r w:rsidR="009056D6" w:rsidRPr="0027585B">
        <w:rPr>
          <w:rFonts w:ascii="Trebuchet MS" w:hAnsi="Trebuchet MS"/>
          <w:b/>
          <w:sz w:val="14"/>
          <w:szCs w:val="14"/>
        </w:rPr>
        <w:t>„</w:t>
      </w:r>
      <w:r w:rsidR="0042095E" w:rsidRPr="0027585B">
        <w:rPr>
          <w:rFonts w:ascii="Trebuchet MS" w:hAnsi="Trebuchet MS"/>
          <w:b/>
          <w:sz w:val="14"/>
          <w:szCs w:val="14"/>
          <w:shd w:val="clear" w:color="auto" w:fill="FFFFFF"/>
        </w:rPr>
        <w:t>Locuri de muncă pentru toți</w:t>
      </w:r>
      <w:r w:rsidR="009056D6" w:rsidRPr="0027585B">
        <w:rPr>
          <w:rFonts w:ascii="Trebuchet MS" w:hAnsi="Trebuchet MS"/>
          <w:b/>
          <w:sz w:val="14"/>
          <w:szCs w:val="14"/>
        </w:rPr>
        <w:t>”</w:t>
      </w:r>
    </w:p>
    <w:p w:rsidR="009056D6" w:rsidRPr="0027585B" w:rsidRDefault="006F37BE" w:rsidP="00FE2FD0">
      <w:pPr>
        <w:autoSpaceDE w:val="0"/>
        <w:autoSpaceDN w:val="0"/>
        <w:adjustRightInd w:val="0"/>
        <w:spacing w:after="0"/>
        <w:jc w:val="both"/>
        <w:rPr>
          <w:rFonts w:ascii="Trebuchet MS" w:eastAsiaTheme="minorHAnsi" w:hAnsi="Trebuchet MS" w:cs="Arial"/>
          <w:b/>
          <w:bCs/>
          <w:sz w:val="14"/>
          <w:szCs w:val="14"/>
        </w:rPr>
      </w:pPr>
      <w:r w:rsidRPr="0027585B">
        <w:rPr>
          <w:rFonts w:ascii="Trebuchet MS" w:eastAsiaTheme="minorHAnsi" w:hAnsi="Trebuchet MS" w:cs="Arial"/>
          <w:bCs/>
          <w:sz w:val="14"/>
          <w:szCs w:val="14"/>
        </w:rPr>
        <w:t xml:space="preserve">Obiectivul specific </w:t>
      </w:r>
      <w:r w:rsidR="0042095E" w:rsidRPr="0027585B">
        <w:rPr>
          <w:rFonts w:ascii="Trebuchet MS" w:eastAsiaTheme="minorHAnsi" w:hAnsi="Trebuchet MS" w:cs="Arial"/>
          <w:bCs/>
          <w:sz w:val="14"/>
          <w:szCs w:val="14"/>
        </w:rPr>
        <w:t>3.8</w:t>
      </w:r>
      <w:r w:rsidR="009056D6" w:rsidRPr="0027585B">
        <w:rPr>
          <w:rFonts w:ascii="Trebuchet MS" w:eastAsiaTheme="minorHAnsi" w:hAnsi="Trebuchet MS" w:cs="Arial"/>
          <w:bCs/>
          <w:sz w:val="14"/>
          <w:szCs w:val="14"/>
        </w:rPr>
        <w:t>:</w:t>
      </w:r>
      <w:r w:rsidR="009056D6" w:rsidRPr="0027585B">
        <w:rPr>
          <w:rFonts w:ascii="Trebuchet MS" w:eastAsiaTheme="minorHAnsi" w:hAnsi="Trebuchet MS" w:cs="Arial"/>
          <w:b/>
          <w:bCs/>
          <w:sz w:val="14"/>
          <w:szCs w:val="14"/>
        </w:rPr>
        <w:t xml:space="preserve"> </w:t>
      </w:r>
      <w:r w:rsidR="00CF533C" w:rsidRPr="0027585B">
        <w:rPr>
          <w:rFonts w:ascii="Trebuchet MS" w:hAnsi="Trebuchet MS"/>
          <w:b/>
          <w:sz w:val="14"/>
          <w:szCs w:val="14"/>
        </w:rPr>
        <w:t>„</w:t>
      </w:r>
      <w:r w:rsidR="0042095E" w:rsidRPr="0027585B">
        <w:rPr>
          <w:rFonts w:ascii="Trebuchet MS" w:hAnsi="Trebuchet MS" w:cs="Segoe UI"/>
          <w:b/>
          <w:bCs/>
          <w:iCs/>
          <w:sz w:val="14"/>
          <w:szCs w:val="14"/>
        </w:rPr>
        <w:t>Promovarea unei ocupări sustenabile și de calitate a forței de muncă și sprijinirea mobilității forței de muncă</w:t>
      </w:r>
      <w:r w:rsidR="009056D6" w:rsidRPr="0027585B">
        <w:rPr>
          <w:rFonts w:ascii="Trebuchet MS" w:hAnsi="Trebuchet MS"/>
          <w:b/>
          <w:sz w:val="14"/>
          <w:szCs w:val="14"/>
        </w:rPr>
        <w:t>”</w:t>
      </w:r>
    </w:p>
    <w:p w:rsidR="009056D6" w:rsidRPr="0027585B" w:rsidRDefault="009056D6" w:rsidP="00FE2FD0">
      <w:pPr>
        <w:autoSpaceDE w:val="0"/>
        <w:autoSpaceDN w:val="0"/>
        <w:adjustRightInd w:val="0"/>
        <w:spacing w:after="0"/>
        <w:jc w:val="both"/>
        <w:rPr>
          <w:rFonts w:ascii="Trebuchet MS" w:eastAsiaTheme="minorHAnsi" w:hAnsi="Trebuchet MS" w:cs="Arial"/>
          <w:b/>
          <w:bCs/>
          <w:sz w:val="14"/>
          <w:szCs w:val="14"/>
        </w:rPr>
      </w:pPr>
      <w:r w:rsidRPr="0027585B">
        <w:rPr>
          <w:rFonts w:ascii="Trebuchet MS" w:hAnsi="Trebuchet MS"/>
          <w:sz w:val="14"/>
          <w:szCs w:val="14"/>
        </w:rPr>
        <w:t>Titlul proiectului: „</w:t>
      </w:r>
      <w:r w:rsidR="0042095E" w:rsidRPr="0027585B">
        <w:rPr>
          <w:rFonts w:ascii="Trebuchet MS" w:hAnsi="Trebuchet MS" w:cs="Segoe UI"/>
          <w:b/>
          <w:bCs/>
          <w:sz w:val="14"/>
          <w:szCs w:val="14"/>
        </w:rPr>
        <w:t>Sprijinirea dezvoltării resurselor umane și a mediului de afaceri din domeniile SNC/SNCDI prin facilitarea accesului IMM-urilor la instrumente de îmbunătățire a competențelor profesionale – Sprijin IMM</w:t>
      </w:r>
      <w:r w:rsidRPr="0027585B">
        <w:rPr>
          <w:rFonts w:ascii="Trebuchet MS" w:eastAsiaTheme="minorHAnsi" w:hAnsi="Trebuchet MS" w:cs="Arial"/>
          <w:b/>
          <w:bCs/>
          <w:sz w:val="14"/>
          <w:szCs w:val="14"/>
        </w:rPr>
        <w:t xml:space="preserve">” </w:t>
      </w:r>
    </w:p>
    <w:p w:rsidR="009056D6" w:rsidRPr="0027585B" w:rsidRDefault="009056D6" w:rsidP="00FE2FD0">
      <w:pPr>
        <w:autoSpaceDE w:val="0"/>
        <w:autoSpaceDN w:val="0"/>
        <w:adjustRightInd w:val="0"/>
        <w:spacing w:after="0"/>
        <w:jc w:val="both"/>
        <w:rPr>
          <w:rFonts w:ascii="Trebuchet MS" w:hAnsi="Trebuchet MS"/>
          <w:b/>
          <w:sz w:val="14"/>
          <w:szCs w:val="14"/>
        </w:rPr>
      </w:pPr>
      <w:r w:rsidRPr="0027585B">
        <w:rPr>
          <w:rFonts w:ascii="Trebuchet MS" w:hAnsi="Trebuchet MS"/>
          <w:sz w:val="14"/>
          <w:szCs w:val="14"/>
        </w:rPr>
        <w:t xml:space="preserve">Număr de identificare al contractului: </w:t>
      </w:r>
      <w:r w:rsidRPr="0027585B">
        <w:rPr>
          <w:rFonts w:ascii="Trebuchet MS" w:hAnsi="Trebuchet MS"/>
          <w:b/>
          <w:sz w:val="14"/>
          <w:szCs w:val="14"/>
        </w:rPr>
        <w:t>POCU/</w:t>
      </w:r>
      <w:r w:rsidR="0042095E" w:rsidRPr="0027585B">
        <w:rPr>
          <w:rFonts w:ascii="Trebuchet MS" w:hAnsi="Trebuchet MS"/>
          <w:b/>
          <w:sz w:val="14"/>
          <w:szCs w:val="14"/>
        </w:rPr>
        <w:t>227</w:t>
      </w:r>
      <w:r w:rsidR="00CF533C" w:rsidRPr="0027585B">
        <w:rPr>
          <w:rFonts w:ascii="Trebuchet MS" w:hAnsi="Trebuchet MS"/>
          <w:b/>
          <w:sz w:val="14"/>
          <w:szCs w:val="14"/>
        </w:rPr>
        <w:t>/</w:t>
      </w:r>
      <w:r w:rsidR="0042095E" w:rsidRPr="0027585B">
        <w:rPr>
          <w:rFonts w:ascii="Trebuchet MS" w:hAnsi="Trebuchet MS"/>
          <w:b/>
          <w:sz w:val="14"/>
          <w:szCs w:val="14"/>
        </w:rPr>
        <w:t>3/8</w:t>
      </w:r>
      <w:r w:rsidRPr="0027585B">
        <w:rPr>
          <w:rFonts w:ascii="Trebuchet MS" w:hAnsi="Trebuchet MS"/>
          <w:b/>
          <w:sz w:val="14"/>
          <w:szCs w:val="14"/>
        </w:rPr>
        <w:t>/</w:t>
      </w:r>
      <w:r w:rsidR="00D30D6B" w:rsidRPr="0027585B">
        <w:rPr>
          <w:rFonts w:ascii="Trebuchet MS" w:hAnsi="Trebuchet MS"/>
          <w:b/>
          <w:sz w:val="14"/>
          <w:szCs w:val="14"/>
        </w:rPr>
        <w:t>11</w:t>
      </w:r>
      <w:r w:rsidR="0042095E" w:rsidRPr="0027585B">
        <w:rPr>
          <w:rFonts w:ascii="Trebuchet MS" w:hAnsi="Trebuchet MS"/>
          <w:b/>
          <w:sz w:val="14"/>
          <w:szCs w:val="14"/>
        </w:rPr>
        <w:t>7182</w:t>
      </w:r>
    </w:p>
    <w:p w:rsidR="00A567A9" w:rsidRPr="0027585B" w:rsidRDefault="00A567A9" w:rsidP="00590ED1">
      <w:pPr>
        <w:autoSpaceDE w:val="0"/>
        <w:autoSpaceDN w:val="0"/>
        <w:adjustRightInd w:val="0"/>
        <w:spacing w:after="0" w:line="240" w:lineRule="auto"/>
        <w:jc w:val="both"/>
        <w:rPr>
          <w:rFonts w:ascii="Trebuchet MS" w:hAnsi="Trebuchet MS"/>
          <w:b/>
          <w:sz w:val="14"/>
          <w:szCs w:val="14"/>
        </w:rPr>
      </w:pPr>
    </w:p>
    <w:p w:rsidR="00A567A9" w:rsidRPr="0027585B" w:rsidRDefault="00A567A9" w:rsidP="00590ED1">
      <w:pPr>
        <w:autoSpaceDE w:val="0"/>
        <w:autoSpaceDN w:val="0"/>
        <w:adjustRightInd w:val="0"/>
        <w:spacing w:after="0" w:line="240" w:lineRule="auto"/>
        <w:jc w:val="both"/>
        <w:rPr>
          <w:rFonts w:ascii="Trebuchet MS" w:hAnsi="Trebuchet MS"/>
          <w:sz w:val="14"/>
          <w:szCs w:val="14"/>
        </w:rPr>
      </w:pPr>
    </w:p>
    <w:p w:rsidR="00384ADF" w:rsidRPr="0027585B" w:rsidRDefault="00384ADF" w:rsidP="00384ADF">
      <w:pPr>
        <w:pStyle w:val="NoSpacing"/>
        <w:spacing w:line="276" w:lineRule="auto"/>
        <w:jc w:val="both"/>
        <w:rPr>
          <w:rFonts w:ascii="Times New Roman" w:hAnsi="Times New Roman" w:cs="Times New Roman"/>
          <w:sz w:val="24"/>
          <w:szCs w:val="24"/>
          <w:lang w:val="ro-RO"/>
        </w:rPr>
      </w:pPr>
    </w:p>
    <w:p w:rsidR="00DE04D3" w:rsidRPr="0027585B" w:rsidRDefault="00DE04D3" w:rsidP="00384ADF">
      <w:pPr>
        <w:pStyle w:val="NoSpacing"/>
        <w:spacing w:line="276" w:lineRule="auto"/>
        <w:jc w:val="center"/>
        <w:rPr>
          <w:rFonts w:ascii="Times New Roman" w:hAnsi="Times New Roman" w:cs="Times New Roman"/>
          <w:b/>
          <w:sz w:val="24"/>
          <w:szCs w:val="24"/>
          <w:lang w:val="ro-RO"/>
        </w:rPr>
      </w:pPr>
    </w:p>
    <w:p w:rsidR="00384ADF" w:rsidRPr="0027585B" w:rsidRDefault="00384ADF" w:rsidP="00384ADF">
      <w:pPr>
        <w:pStyle w:val="NoSpacing"/>
        <w:spacing w:line="276" w:lineRule="auto"/>
        <w:jc w:val="center"/>
        <w:rPr>
          <w:rFonts w:ascii="Times New Roman" w:hAnsi="Times New Roman" w:cs="Times New Roman"/>
          <w:b/>
          <w:sz w:val="24"/>
          <w:szCs w:val="24"/>
          <w:lang w:val="ro-RO"/>
        </w:rPr>
      </w:pPr>
      <w:r w:rsidRPr="0027585B">
        <w:rPr>
          <w:rFonts w:ascii="Times New Roman" w:hAnsi="Times New Roman" w:cs="Times New Roman"/>
          <w:b/>
          <w:sz w:val="24"/>
          <w:szCs w:val="24"/>
          <w:lang w:val="ro-RO"/>
        </w:rPr>
        <w:t>CAIET DE SARCINI</w:t>
      </w:r>
    </w:p>
    <w:p w:rsidR="00384ADF" w:rsidRPr="0027585B" w:rsidRDefault="00384ADF" w:rsidP="00384ADF">
      <w:pPr>
        <w:pStyle w:val="NoSpacing"/>
        <w:spacing w:line="276" w:lineRule="auto"/>
        <w:jc w:val="center"/>
        <w:rPr>
          <w:rFonts w:ascii="Times New Roman" w:hAnsi="Times New Roman" w:cs="Times New Roman"/>
          <w:b/>
          <w:sz w:val="24"/>
          <w:szCs w:val="24"/>
          <w:lang w:val="ro-RO"/>
        </w:rPr>
      </w:pPr>
      <w:r w:rsidRPr="0027585B">
        <w:rPr>
          <w:rFonts w:ascii="Times New Roman" w:hAnsi="Times New Roman" w:cs="Times New Roman"/>
          <w:b/>
          <w:sz w:val="24"/>
          <w:szCs w:val="24"/>
          <w:lang w:val="ro-RO"/>
        </w:rPr>
        <w:t>achiziţie „Servicii cazare, catering și închiriere săli”</w:t>
      </w:r>
    </w:p>
    <w:p w:rsidR="00384ADF" w:rsidRPr="0027585B" w:rsidRDefault="00384ADF" w:rsidP="00384ADF">
      <w:pPr>
        <w:pStyle w:val="NoSpacing"/>
        <w:spacing w:line="276" w:lineRule="auto"/>
        <w:jc w:val="center"/>
        <w:rPr>
          <w:rFonts w:ascii="Times New Roman" w:hAnsi="Times New Roman" w:cs="Times New Roman"/>
          <w:sz w:val="24"/>
          <w:szCs w:val="24"/>
          <w:lang w:val="ro-RO"/>
        </w:rPr>
      </w:pPr>
      <w:r w:rsidRPr="0027585B">
        <w:rPr>
          <w:rFonts w:ascii="Times New Roman" w:hAnsi="Times New Roman" w:cs="Times New Roman"/>
          <w:sz w:val="24"/>
          <w:szCs w:val="24"/>
          <w:lang w:val="ro-RO"/>
        </w:rPr>
        <w:t>coduri CPV: 55110000-4 – Servicii de cazare; 55520000-1 – Servicii catering;</w:t>
      </w:r>
    </w:p>
    <w:p w:rsidR="00384ADF" w:rsidRPr="0027585B" w:rsidRDefault="00384ADF" w:rsidP="00384ADF">
      <w:pPr>
        <w:pStyle w:val="NoSpacing"/>
        <w:spacing w:line="276" w:lineRule="auto"/>
        <w:jc w:val="center"/>
        <w:rPr>
          <w:rFonts w:ascii="Times New Roman" w:hAnsi="Times New Roman" w:cs="Times New Roman"/>
          <w:sz w:val="24"/>
          <w:szCs w:val="24"/>
          <w:lang w:val="ro-RO"/>
        </w:rPr>
      </w:pPr>
      <w:r w:rsidRPr="0027585B">
        <w:rPr>
          <w:rFonts w:ascii="Times New Roman" w:hAnsi="Times New Roman" w:cs="Times New Roman"/>
          <w:sz w:val="24"/>
          <w:szCs w:val="24"/>
          <w:lang w:val="ro-RO"/>
        </w:rPr>
        <w:t>70310000-7 – Servicii inchiriere săli</w:t>
      </w:r>
    </w:p>
    <w:p w:rsidR="00384ADF" w:rsidRPr="0027585B" w:rsidRDefault="00384ADF" w:rsidP="00384ADF">
      <w:pPr>
        <w:pStyle w:val="NoSpacing"/>
        <w:spacing w:line="276" w:lineRule="auto"/>
        <w:jc w:val="both"/>
        <w:rPr>
          <w:rFonts w:ascii="Times New Roman" w:hAnsi="Times New Roman" w:cs="Times New Roman"/>
          <w:sz w:val="24"/>
          <w:szCs w:val="24"/>
          <w:lang w:val="ro-RO"/>
        </w:rPr>
      </w:pPr>
    </w:p>
    <w:p w:rsidR="00DE04D3" w:rsidRPr="0027585B" w:rsidRDefault="00DE04D3" w:rsidP="00384ADF">
      <w:pPr>
        <w:pStyle w:val="NoSpacing"/>
        <w:spacing w:line="276" w:lineRule="auto"/>
        <w:jc w:val="both"/>
        <w:rPr>
          <w:rFonts w:ascii="Times New Roman" w:hAnsi="Times New Roman" w:cs="Times New Roman"/>
          <w:sz w:val="24"/>
          <w:szCs w:val="24"/>
          <w:lang w:val="ro-RO"/>
        </w:rPr>
      </w:pPr>
    </w:p>
    <w:p w:rsidR="00306881" w:rsidRPr="0027585B" w:rsidRDefault="00306881" w:rsidP="00384ADF">
      <w:pPr>
        <w:pStyle w:val="NoSpacing"/>
        <w:spacing w:line="276" w:lineRule="auto"/>
        <w:jc w:val="both"/>
        <w:rPr>
          <w:rFonts w:ascii="Times New Roman" w:hAnsi="Times New Roman" w:cs="Times New Roman"/>
          <w:sz w:val="24"/>
          <w:szCs w:val="24"/>
          <w:lang w:val="ro-RO"/>
        </w:rPr>
      </w:pPr>
    </w:p>
    <w:p w:rsidR="00384ADF" w:rsidRPr="0027585B" w:rsidRDefault="00384ADF" w:rsidP="00384ADF">
      <w:pPr>
        <w:pStyle w:val="NoSpacing"/>
        <w:spacing w:line="276" w:lineRule="auto"/>
        <w:jc w:val="both"/>
        <w:rPr>
          <w:rFonts w:ascii="Times New Roman" w:hAnsi="Times New Roman" w:cs="Times New Roman"/>
          <w:b/>
          <w:sz w:val="24"/>
          <w:szCs w:val="24"/>
          <w:lang w:val="ro-RO"/>
        </w:rPr>
      </w:pPr>
      <w:r w:rsidRPr="0027585B">
        <w:rPr>
          <w:rFonts w:ascii="Times New Roman" w:hAnsi="Times New Roman" w:cs="Times New Roman"/>
          <w:b/>
          <w:sz w:val="24"/>
          <w:szCs w:val="24"/>
          <w:lang w:val="ro-RO"/>
        </w:rPr>
        <w:t>1. Detalii despre proiect</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u w:val="single"/>
          <w:lang w:val="ro-RO"/>
        </w:rPr>
        <w:t>Titlul proiectului</w:t>
      </w:r>
      <w:r w:rsidRPr="0027585B">
        <w:rPr>
          <w:rFonts w:ascii="Times New Roman" w:hAnsi="Times New Roman" w:cs="Times New Roman"/>
          <w:sz w:val="24"/>
          <w:szCs w:val="24"/>
          <w:lang w:val="ro-RO"/>
        </w:rPr>
        <w:t>: Sprijinirea dezvoltarii resurselor umane si a mediului de afaceri din domeniile SNC / SNCDI prin facilitarea accesului IMM-urilor la instrumente de imbunatatire a competentelor profesionale – Sprijin IMM.</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u w:val="single"/>
          <w:lang w:val="ro-RO"/>
        </w:rPr>
        <w:t>Cod proiect</w:t>
      </w:r>
      <w:r w:rsidRPr="0027585B">
        <w:rPr>
          <w:rFonts w:ascii="Times New Roman" w:hAnsi="Times New Roman" w:cs="Times New Roman"/>
          <w:sz w:val="24"/>
          <w:szCs w:val="24"/>
          <w:lang w:val="ro-RO"/>
        </w:rPr>
        <w:t>: POCU/227/3/8/117182.</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u w:val="single"/>
          <w:lang w:val="ro-RO"/>
        </w:rPr>
        <w:t>Beneficiar</w:t>
      </w:r>
      <w:r w:rsidRPr="0027585B">
        <w:rPr>
          <w:rFonts w:ascii="Times New Roman" w:hAnsi="Times New Roman" w:cs="Times New Roman"/>
          <w:sz w:val="24"/>
          <w:szCs w:val="24"/>
          <w:lang w:val="ro-RO"/>
        </w:rPr>
        <w:t>: Universitatea de Stiinte Agronomice si Medicina Veterinara Bucuresti.</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u w:val="single"/>
          <w:lang w:val="ro-RO"/>
        </w:rPr>
        <w:t>Obiectivul general al proiectului</w:t>
      </w:r>
      <w:r w:rsidRPr="0027585B">
        <w:rPr>
          <w:rFonts w:ascii="Times New Roman" w:hAnsi="Times New Roman" w:cs="Times New Roman"/>
          <w:sz w:val="24"/>
          <w:szCs w:val="24"/>
          <w:lang w:val="ro-RO"/>
        </w:rPr>
        <w:t>: Sustinerea angajatilor din departamentele de management si resurse umane, a antreprenorilor si a IMM-urilor din județele Alba, Brașov, Covasna, Harghita, Mureș și Sibiu (Regiunea de Dezvoltare Centru), cu scopul de a creste gradul de adaptare al activitatii lor la dinamica sectoarelor economice cu potential competitiv identificate conform SNC (Strategia Nationala pentru Competitivitate 2014-2020) si corelate cu SNCDI (Strategia Nationala de Cercetare, Dezvoltare si Inovare 2014-2020) prin facilitarea accesului la activitati, masuri si instrumente integrate pentru cresterea gradului de constientizare a angajatorilor asupra importantei si necesitatii participarii angajatilor la programe de formare profesionala, pentru imbunatatirea competentelor in plan profesional si antreprenorial, precum si pentru sprijinirea intreprinderilor privind planificarile strategice.</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u w:val="single"/>
          <w:lang w:val="ro-RO"/>
        </w:rPr>
        <w:t>Obiectivul specific nr. 1</w:t>
      </w:r>
      <w:r w:rsidRPr="0027585B">
        <w:rPr>
          <w:rFonts w:ascii="Times New Roman" w:hAnsi="Times New Roman" w:cs="Times New Roman"/>
          <w:sz w:val="24"/>
          <w:szCs w:val="24"/>
          <w:lang w:val="ro-RO"/>
        </w:rPr>
        <w:t>: Cresterea gradului de constientizare a angajatorilor care isi desfasoara activitatea in domenii reglementate prin SNC / SNCDI 2014-2020, si anume domeniile “Turism si Ecoturism” si “Procesarea alimentelor si a bauturilor”, cu privire la importanta necesitatii participarii angajatilor la programe de formare profesionala si perfectionare, prin organizarea si implementarea unor campanii de constientizare interactive.</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u w:val="single"/>
          <w:lang w:val="ro-RO"/>
        </w:rPr>
        <w:t>Obiectivul specific nr. 2</w:t>
      </w:r>
      <w:r w:rsidRPr="0027585B">
        <w:rPr>
          <w:rFonts w:ascii="Times New Roman" w:hAnsi="Times New Roman" w:cs="Times New Roman"/>
          <w:sz w:val="24"/>
          <w:szCs w:val="24"/>
          <w:lang w:val="ro-RO"/>
        </w:rPr>
        <w:t>: Sprijinirea a cel putin 502 persoane din categoriile Angajati in departamentele de management, Angajati in departamentele de resurse umane si Antreprenori, prin facilitarea accesului acestora la activitati integrate si inovatoare de imbunatatire a competentelor in plan profesional si antreprenorial, in vederea cresterii gradului de anticipare si adaptare la schimbare.</w:t>
      </w:r>
    </w:p>
    <w:p w:rsidR="00DE04D3" w:rsidRPr="0027585B" w:rsidRDefault="00DE04D3" w:rsidP="00384ADF">
      <w:pPr>
        <w:pStyle w:val="NoSpacing"/>
        <w:spacing w:line="276" w:lineRule="auto"/>
        <w:jc w:val="both"/>
        <w:rPr>
          <w:rFonts w:ascii="Times New Roman" w:hAnsi="Times New Roman" w:cs="Times New Roman"/>
          <w:sz w:val="24"/>
          <w:szCs w:val="24"/>
          <w:lang w:val="ro-RO"/>
        </w:rPr>
      </w:pPr>
    </w:p>
    <w:p w:rsidR="00DE04D3" w:rsidRPr="0027585B" w:rsidRDefault="00DE04D3" w:rsidP="00384ADF">
      <w:pPr>
        <w:pStyle w:val="NoSpacing"/>
        <w:spacing w:line="276" w:lineRule="auto"/>
        <w:jc w:val="both"/>
        <w:rPr>
          <w:rFonts w:ascii="Times New Roman" w:hAnsi="Times New Roman" w:cs="Times New Roman"/>
          <w:sz w:val="24"/>
          <w:szCs w:val="24"/>
          <w:lang w:val="ro-RO"/>
        </w:rPr>
      </w:pPr>
    </w:p>
    <w:p w:rsidR="00DE04D3" w:rsidRPr="0027585B" w:rsidRDefault="00DE04D3" w:rsidP="00384ADF">
      <w:pPr>
        <w:pStyle w:val="NoSpacing"/>
        <w:spacing w:line="276" w:lineRule="auto"/>
        <w:jc w:val="both"/>
        <w:rPr>
          <w:rFonts w:ascii="Times New Roman" w:hAnsi="Times New Roman" w:cs="Times New Roman"/>
          <w:sz w:val="24"/>
          <w:szCs w:val="24"/>
          <w:lang w:val="ro-RO"/>
        </w:rPr>
      </w:pP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u w:val="single"/>
          <w:lang w:val="ro-RO"/>
        </w:rPr>
        <w:lastRenderedPageBreak/>
        <w:t>Obiectivul specific nr. 3</w:t>
      </w:r>
      <w:r w:rsidRPr="0027585B">
        <w:rPr>
          <w:rFonts w:ascii="Times New Roman" w:hAnsi="Times New Roman" w:cs="Times New Roman"/>
          <w:sz w:val="24"/>
          <w:szCs w:val="24"/>
          <w:lang w:val="ro-RO"/>
        </w:rPr>
        <w:t>:  Sprijinirea a 46 de intreprinderi care isi desfasoara activitatea in domenii reglementate prin SNC / SNCDI 2014-2020, si anume domeniile “Turism si Ecoturism” si “Procesarea alimentelor si a bauturilor”, in vederea realizarii Planificarilor Strategice pe termen lung, pentru sustinerea  cresterii  gradului de anticipare si adaptare proactiva la schimbari.</w:t>
      </w:r>
    </w:p>
    <w:p w:rsidR="00384ADF" w:rsidRPr="0027585B" w:rsidRDefault="00384ADF" w:rsidP="00384ADF">
      <w:pPr>
        <w:pStyle w:val="NoSpacing"/>
        <w:spacing w:line="276" w:lineRule="auto"/>
        <w:jc w:val="both"/>
        <w:rPr>
          <w:rFonts w:ascii="Times New Roman" w:hAnsi="Times New Roman" w:cs="Times New Roman"/>
          <w:sz w:val="24"/>
          <w:szCs w:val="24"/>
          <w:lang w:val="ro-RO"/>
        </w:rPr>
      </w:pPr>
    </w:p>
    <w:p w:rsidR="00384ADF" w:rsidRPr="0027585B" w:rsidRDefault="00384ADF" w:rsidP="00384ADF">
      <w:pPr>
        <w:pStyle w:val="NoSpacing"/>
        <w:spacing w:line="276" w:lineRule="auto"/>
        <w:jc w:val="both"/>
        <w:rPr>
          <w:rFonts w:ascii="Times New Roman" w:hAnsi="Times New Roman" w:cs="Times New Roman"/>
          <w:b/>
          <w:sz w:val="24"/>
          <w:szCs w:val="24"/>
          <w:lang w:val="ro-RO"/>
        </w:rPr>
      </w:pPr>
      <w:r w:rsidRPr="0027585B">
        <w:rPr>
          <w:rFonts w:ascii="Times New Roman" w:hAnsi="Times New Roman" w:cs="Times New Roman"/>
          <w:b/>
          <w:sz w:val="24"/>
          <w:szCs w:val="24"/>
          <w:lang w:val="ro-RO"/>
        </w:rPr>
        <w:t>2. Obiectivul procedurii de achiziţie</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xml:space="preserve">USAMV Bucuresti intenţionează să achiziţioneze prin procedura proprie, în conformitate cu prevederile art. 68 alin. 1 si alin. 2, precum si art. 7 alin. 1 lit. a), b) c) si d) din legea nr. 98/2016 privind achiziţiile publice, servicii de cazare, servicii de catering și servicii de închiriere săli în vederea derulării activităţii </w:t>
      </w:r>
      <w:r w:rsidRPr="0027585B">
        <w:rPr>
          <w:rFonts w:ascii="Times New Roman" w:hAnsi="Times New Roman" w:cs="Times New Roman"/>
          <w:i/>
          <w:sz w:val="24"/>
          <w:szCs w:val="24"/>
          <w:lang w:val="ro-RO"/>
        </w:rPr>
        <w:t>A3. - Activitati privind imbunatatirea competentelor in plan profesional si antreprenorial a grupului tinta</w:t>
      </w:r>
      <w:r w:rsidRPr="0027585B">
        <w:rPr>
          <w:rFonts w:ascii="Times New Roman" w:hAnsi="Times New Roman" w:cs="Times New Roman"/>
          <w:sz w:val="24"/>
          <w:szCs w:val="24"/>
          <w:lang w:val="ro-RO"/>
        </w:rPr>
        <w:t xml:space="preserve"> a proiectului cofinanţat din Fondul Social European, Programul Operaţional Capital Uman (POCU) 2014-2020, axa prioritara 3 – Locuri de muncă pentru toţi, obiectivul specific 3.8 - Promovarea unei ocupări sustenabile și de calitate a forței de muncă și sprijinirea mobilității forței de muncă. Activitatile specifice sunt destinate unui numar de 49 de grupe:</w:t>
      </w:r>
    </w:p>
    <w:p w:rsidR="00384ADF" w:rsidRPr="0027585B" w:rsidRDefault="00384ADF" w:rsidP="00384ADF">
      <w:pPr>
        <w:pStyle w:val="NoSpacing"/>
        <w:numPr>
          <w:ilvl w:val="0"/>
          <w:numId w:val="1"/>
        </w:numPr>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A3.2 - Cresterea competentelor managerilor prin organizarea de conferinte, activitati de business coaching si cursuri de formare profesionala: 9 grupe;</w:t>
      </w:r>
    </w:p>
    <w:p w:rsidR="00384ADF" w:rsidRPr="0027585B" w:rsidRDefault="00384ADF" w:rsidP="00384ADF">
      <w:pPr>
        <w:pStyle w:val="NoSpacing"/>
        <w:numPr>
          <w:ilvl w:val="0"/>
          <w:numId w:val="1"/>
        </w:numPr>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A3.3 - Cresterea competentelor persoanelor din cadrul departamentelor de resurse umane prin derularea programelor de formare profesionala si organizarea de conferinte: 4 grupe;</w:t>
      </w:r>
    </w:p>
    <w:p w:rsidR="00384ADF" w:rsidRPr="0027585B" w:rsidRDefault="00384ADF" w:rsidP="00384ADF">
      <w:pPr>
        <w:pStyle w:val="NoSpacing"/>
        <w:numPr>
          <w:ilvl w:val="0"/>
          <w:numId w:val="1"/>
        </w:numPr>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A3.4 - Cresterea competentelor antreprenorilor prin derularea programelor de formare profesionala, organizarea de conferinte si activitati de business coaching: 36 grupe.</w:t>
      </w:r>
    </w:p>
    <w:p w:rsidR="00384ADF" w:rsidRPr="0027585B" w:rsidRDefault="00384ADF" w:rsidP="00384ADF">
      <w:pPr>
        <w:pStyle w:val="NoSpacing"/>
        <w:spacing w:line="276" w:lineRule="auto"/>
        <w:jc w:val="both"/>
        <w:rPr>
          <w:rFonts w:ascii="Times New Roman" w:hAnsi="Times New Roman" w:cs="Times New Roman"/>
          <w:sz w:val="24"/>
          <w:szCs w:val="24"/>
          <w:lang w:val="ro-RO"/>
        </w:rPr>
      </w:pPr>
    </w:p>
    <w:p w:rsidR="00384ADF" w:rsidRPr="0027585B" w:rsidRDefault="00384ADF" w:rsidP="00384ADF">
      <w:pPr>
        <w:pStyle w:val="NoSpacing"/>
        <w:spacing w:line="276" w:lineRule="auto"/>
        <w:jc w:val="both"/>
        <w:rPr>
          <w:rFonts w:ascii="Times New Roman" w:hAnsi="Times New Roman" w:cs="Times New Roman"/>
          <w:b/>
          <w:sz w:val="24"/>
          <w:szCs w:val="24"/>
          <w:lang w:val="ro-RO"/>
        </w:rPr>
      </w:pPr>
      <w:r w:rsidRPr="0027585B">
        <w:rPr>
          <w:rFonts w:ascii="Times New Roman" w:hAnsi="Times New Roman" w:cs="Times New Roman"/>
          <w:b/>
          <w:sz w:val="24"/>
          <w:szCs w:val="24"/>
          <w:lang w:val="ro-RO"/>
        </w:rPr>
        <w:t>3. Condiţii generale de prestare a serviciilor si specificatii tehnico-economice</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Serviciile solicitate vor fi asigurate cu profesionalism de către un prestator specializat. Operatorul economic are obligatia identificarii locatiilor pentru cazare, masa si sali pentru cursuri in zona celor sase judete, respectiv Regiunea de Dezvoltare Centru, conform solicitarii Achizitorului in urma unei comenzi ferme.</w:t>
      </w:r>
      <w:r w:rsidRPr="0027585B">
        <w:rPr>
          <w:lang w:val="ro-RO"/>
        </w:rPr>
        <w:t xml:space="preserve"> </w:t>
      </w:r>
      <w:r w:rsidRPr="0027585B">
        <w:rPr>
          <w:rFonts w:ascii="Times New Roman" w:hAnsi="Times New Roman" w:cs="Times New Roman"/>
          <w:sz w:val="24"/>
          <w:szCs w:val="24"/>
          <w:lang w:val="ro-RO"/>
        </w:rPr>
        <w:t>Achizitorul va decide şi înştiinţa în timp util prestatorul cu privire la numărul exact de persoane pentru care se vor presta serviciile de cazare, masă și închiriere săli.</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Timpul alocat operatorilor economici pentru identificarea locatiilor este de 3-5 zile de la data comenzii ferme emise de Achizitor.</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Comanda Achizitorului va cuprinde urmatoarele date:</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perioada cursului;</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numarul cursantilor pe sexe (in vederea cazarii);</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perioada de cazare;</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numarul de meniuri si numarul de zile pentru catering;</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tip meniuri (mancare calda gatita sau sandwich);</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ora de livrare / servire;</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numarul de locuri pentru sala de curs;</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alte date si informatii necesare.</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Serviciile de cazare, catering și închiriere săli în vederea derulării cursurilor de formare profesionala pentru manageri, persoane din cadrul departamentelor de resurse umane si antreprenori, trebuie sa indeplineasca urmatoarele conditii:</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lastRenderedPageBreak/>
        <w:t>- cantitatile de servicii cazare, masă și închiriere săli care fac obiectul prezentei achizitii sunt cantitati estimate pentru un grup tinta format din 502 persoane;</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serviciile vor fi prestate conform tuturor uzanţelor general acceptate și practicate pe piaţa comercială a serviciilor;</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serviciile vor fi prestate numai pe bază de comandă transmisa de catre Achizitor inainte de eveniment; lansarea unei comenzi depinde unilateral de decizia Achizitorului;</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contractul care se încheie stabileşte cadrul general de prestare a serviciilor, cantitatea acestora (atât cu privire la numărul estimat al participanţilor, cât şi cu privire la servicii), precum și data exactă de prestare (acolo unde nu este identificată în caietul de sarcini) putând varia pe baza deciziei unilaterale a Achizitorului, conform comenzii ferme;</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plata serviciilor asigurate se va efectua strict conform listelor de cursanţi</w:t>
      </w:r>
      <w:r w:rsidR="00C042D9">
        <w:rPr>
          <w:rFonts w:ascii="Times New Roman" w:hAnsi="Times New Roman" w:cs="Times New Roman"/>
          <w:sz w:val="24"/>
          <w:szCs w:val="24"/>
          <w:lang w:val="ro-RO"/>
        </w:rPr>
        <w:t xml:space="preserve"> cazati si care au servit masa</w:t>
      </w:r>
      <w:r w:rsidRPr="0027585B">
        <w:rPr>
          <w:rFonts w:ascii="Times New Roman" w:hAnsi="Times New Roman" w:cs="Times New Roman"/>
          <w:sz w:val="24"/>
          <w:szCs w:val="24"/>
          <w:lang w:val="ro-RO"/>
        </w:rPr>
        <w:t>. Nu se vor plati decat servicii pentru care exista documente justificative;</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Achizitorul va desemna pentru fiecare eveniment unu-doi reprezentanti care vor tine legatura cu Prestatorul pe durata derularii evenimentelor;</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Achizitorul poate solicita pe durata derularii contractului servicii suplimentare, acestea urmand a fi aditionate contractului initial;</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Prestatorul va informa Achizitorul cu privire la numele si datele de contact (telefon, e-mail) ale persoanei desemnate sa reprezinte Prestatorul la fata locului, cu minimum 3-5 zile inainte de inceperea prestarii serviciilor.</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Responsabilitățile prestatorului:</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xml:space="preserve">- va răspunde de calitatea serviciilor, precum si a produselor oferite; </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xml:space="preserve">- se va conforma solicitărilor transmise de managerul de proiect sau reprezentantii acestuia; </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va asigura personal calificat corespunzător pentru a duce la bun sfârșit sarcinile conform cerințelor caietului de sarcini;</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este responsabil pentru asigurarea la timp a serviciilor solicitate de Achizitor prin comanda ferma, precum si pentru activitatea propriului personalului.</w:t>
      </w:r>
    </w:p>
    <w:p w:rsidR="00384ADF" w:rsidRPr="0027585B" w:rsidRDefault="00384ADF" w:rsidP="00384ADF">
      <w:pPr>
        <w:pStyle w:val="NoSpacing"/>
        <w:spacing w:line="276" w:lineRule="auto"/>
        <w:jc w:val="both"/>
        <w:rPr>
          <w:rFonts w:ascii="Times New Roman" w:hAnsi="Times New Roman" w:cs="Times New Roman"/>
          <w:sz w:val="24"/>
          <w:szCs w:val="24"/>
          <w:lang w:val="ro-RO"/>
        </w:rPr>
      </w:pPr>
    </w:p>
    <w:p w:rsidR="00384ADF" w:rsidRPr="0027585B" w:rsidRDefault="00384ADF" w:rsidP="00384ADF">
      <w:pPr>
        <w:pStyle w:val="NoSpacing"/>
        <w:spacing w:line="276" w:lineRule="auto"/>
        <w:jc w:val="both"/>
        <w:rPr>
          <w:rFonts w:ascii="Times New Roman" w:hAnsi="Times New Roman" w:cs="Times New Roman"/>
          <w:sz w:val="24"/>
          <w:szCs w:val="24"/>
          <w:u w:val="single"/>
          <w:lang w:val="ro-RO"/>
        </w:rPr>
      </w:pPr>
      <w:r w:rsidRPr="0027585B">
        <w:rPr>
          <w:rFonts w:ascii="Times New Roman" w:hAnsi="Times New Roman" w:cs="Times New Roman"/>
          <w:sz w:val="24"/>
          <w:szCs w:val="24"/>
          <w:u w:val="single"/>
          <w:lang w:val="ro-RO"/>
        </w:rPr>
        <w:t>Servicii cazare:</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xml:space="preserve">Perioada: </w:t>
      </w:r>
      <w:r w:rsidR="00F35DEB">
        <w:rPr>
          <w:rFonts w:ascii="Times New Roman" w:hAnsi="Times New Roman" w:cs="Times New Roman"/>
          <w:sz w:val="24"/>
          <w:szCs w:val="24"/>
          <w:lang w:val="ro-RO"/>
        </w:rPr>
        <w:t>dec</w:t>
      </w:r>
      <w:r w:rsidRPr="0027585B">
        <w:rPr>
          <w:rFonts w:ascii="Times New Roman" w:hAnsi="Times New Roman" w:cs="Times New Roman"/>
          <w:sz w:val="24"/>
          <w:szCs w:val="24"/>
          <w:lang w:val="ro-RO"/>
        </w:rPr>
        <w:t>embrie 2018 – aprilie 2019; aceasta perioada poate fi modificata numai la solicitarea expresa a Achizitorului;</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Locație: Regiunea de Dezvoltare Centru;</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Categorie: hotel 3 stele sau echivalent;</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Cazare: camere single sau double (preferabil cu pat twin);</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Numar maximum de nopti cazare: 8312, aferent unui număr de 502 persoane;</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Serii de cazare, perioada de cazare pe serii vor face obiectul comenzilor ferme emise de Achizitor.</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Numarul exact de persoane cazate va fi anuntat Prestatorului cu 3-5 zile inainte de data cand se solicita inceperea prestarii serviciului.</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Cazarea cursantilor va fi asigurata pentru toti în aceeași locatie (unitate turistică) sau in unitati turistice diferite, dar care sa nu se afle la distanta mai mare de 1 km de sala de curs si locul de servire a mesei. Camerele vor fi dotate cu TV, grup sanitar propriu si internet.</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Unitatile de cazare vor asigura permanent igiena in camere si furnizarea apei calde si reci 24 din 24 de ore.</w:t>
      </w:r>
    </w:p>
    <w:p w:rsidR="00DE04D3" w:rsidRPr="0027585B" w:rsidRDefault="00DE04D3" w:rsidP="00384ADF">
      <w:pPr>
        <w:pStyle w:val="NoSpacing"/>
        <w:spacing w:line="276" w:lineRule="auto"/>
        <w:jc w:val="both"/>
        <w:rPr>
          <w:rFonts w:ascii="Times New Roman" w:hAnsi="Times New Roman" w:cs="Times New Roman"/>
          <w:color w:val="FF0000"/>
          <w:sz w:val="24"/>
          <w:szCs w:val="24"/>
          <w:u w:val="single"/>
          <w:lang w:val="ro-RO"/>
        </w:rPr>
      </w:pP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Oferta financiara a operatorului economic se va dimensiona in preţ unitar/persoană/noapte.</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Prestatorul de servicii va prezenta Achizitorului la receptia serviciilor certificatul de clasificare pentru unitatea de primire turistică unde s-au prestart serviciile.</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xml:space="preserve">Prețul seviciilor de cazare pentru cele 8312 nopți nu trebuie să depășescă 540.280,00 lei fără TVA (TVA = </w:t>
      </w:r>
      <w:r w:rsidR="00306881" w:rsidRPr="0027585B">
        <w:rPr>
          <w:rFonts w:ascii="Times New Roman" w:hAnsi="Times New Roman" w:cs="Times New Roman"/>
          <w:sz w:val="24"/>
          <w:szCs w:val="24"/>
          <w:lang w:val="ro-RO"/>
        </w:rPr>
        <w:t>5</w:t>
      </w:r>
      <w:r w:rsidRPr="0027585B">
        <w:rPr>
          <w:rFonts w:ascii="Times New Roman" w:hAnsi="Times New Roman" w:cs="Times New Roman"/>
          <w:sz w:val="24"/>
          <w:szCs w:val="24"/>
          <w:lang w:val="ro-RO"/>
        </w:rPr>
        <w:t>%).</w:t>
      </w:r>
    </w:p>
    <w:p w:rsidR="00384ADF" w:rsidRPr="0027585B" w:rsidRDefault="00384ADF" w:rsidP="00384ADF">
      <w:pPr>
        <w:pStyle w:val="NoSpacing"/>
        <w:spacing w:line="276" w:lineRule="auto"/>
        <w:jc w:val="both"/>
        <w:rPr>
          <w:rFonts w:ascii="Times New Roman" w:hAnsi="Times New Roman" w:cs="Times New Roman"/>
          <w:sz w:val="24"/>
          <w:szCs w:val="24"/>
          <w:lang w:val="ro-RO"/>
        </w:rPr>
      </w:pP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u w:val="single"/>
          <w:lang w:val="ro-RO"/>
        </w:rPr>
        <w:t>Servicii de catering</w:t>
      </w:r>
      <w:r w:rsidRPr="0027585B">
        <w:rPr>
          <w:rFonts w:ascii="Times New Roman" w:hAnsi="Times New Roman" w:cs="Times New Roman"/>
          <w:sz w:val="24"/>
          <w:szCs w:val="24"/>
          <w:lang w:val="ro-RO"/>
        </w:rPr>
        <w:t>:</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xml:space="preserve">Perioada: </w:t>
      </w:r>
      <w:r w:rsidR="00F35DEB">
        <w:rPr>
          <w:rFonts w:ascii="Times New Roman" w:hAnsi="Times New Roman" w:cs="Times New Roman"/>
          <w:sz w:val="24"/>
          <w:szCs w:val="24"/>
          <w:lang w:val="ro-RO"/>
        </w:rPr>
        <w:t>dec</w:t>
      </w:r>
      <w:r w:rsidRPr="0027585B">
        <w:rPr>
          <w:rFonts w:ascii="Times New Roman" w:hAnsi="Times New Roman" w:cs="Times New Roman"/>
          <w:sz w:val="24"/>
          <w:szCs w:val="24"/>
          <w:lang w:val="ro-RO"/>
        </w:rPr>
        <w:t>embrie 2018 – aprilie 2019;</w:t>
      </w:r>
      <w:r w:rsidRPr="0027585B">
        <w:rPr>
          <w:lang w:val="ro-RO"/>
        </w:rPr>
        <w:t xml:space="preserve"> </w:t>
      </w:r>
      <w:r w:rsidRPr="0027585B">
        <w:rPr>
          <w:rFonts w:ascii="Times New Roman" w:hAnsi="Times New Roman" w:cs="Times New Roman"/>
          <w:sz w:val="24"/>
          <w:szCs w:val="24"/>
          <w:lang w:val="ro-RO"/>
        </w:rPr>
        <w:t>aceasta perioada poate fi modificata numai la solicitarea expresa a Achizitorului;</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Locație: Regiunea de Dezvoltare Centru;</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Numar maximum de portii: 12448, aferent unui număr de 502 persoane;</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Serii de catering, perioada de catering pe serii vor face obiectul comenzilor ferme emise de Achizitor.</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Se va asigura un minim zilnic de hrana (380 g/portie din care 80 g paine) si hidratare format din minimum urmatoarele variante de meniu diferite de la o zi la alta:</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friptura cu piure si salata / varza calita cu carnati / pilaf cu pui</w:t>
      </w:r>
      <w:r w:rsidRPr="0027585B">
        <w:rPr>
          <w:lang w:val="ro-RO"/>
        </w:rPr>
        <w:t xml:space="preserve"> </w:t>
      </w:r>
      <w:r w:rsidRPr="0027585B">
        <w:rPr>
          <w:rFonts w:ascii="Times New Roman" w:hAnsi="Times New Roman" w:cs="Times New Roman"/>
          <w:sz w:val="24"/>
          <w:szCs w:val="24"/>
          <w:lang w:val="ro-RO"/>
        </w:rPr>
        <w:t>si salata / fasole cu ciolan</w:t>
      </w:r>
      <w:r w:rsidRPr="0027585B">
        <w:rPr>
          <w:lang w:val="ro-RO"/>
        </w:rPr>
        <w:t xml:space="preserve"> </w:t>
      </w:r>
      <w:r w:rsidRPr="0027585B">
        <w:rPr>
          <w:rFonts w:ascii="Times New Roman" w:hAnsi="Times New Roman" w:cs="Times New Roman"/>
          <w:sz w:val="24"/>
          <w:szCs w:val="24"/>
          <w:lang w:val="ro-RO"/>
        </w:rPr>
        <w:t>si muraturi / musaca</w:t>
      </w:r>
      <w:r w:rsidRPr="0027585B">
        <w:rPr>
          <w:lang w:val="ro-RO"/>
        </w:rPr>
        <w:t xml:space="preserve"> </w:t>
      </w:r>
      <w:r w:rsidRPr="0027585B">
        <w:rPr>
          <w:rFonts w:ascii="Times New Roman" w:hAnsi="Times New Roman" w:cs="Times New Roman"/>
          <w:sz w:val="24"/>
          <w:szCs w:val="24"/>
          <w:lang w:val="ro-RO"/>
        </w:rPr>
        <w:t>si muraturi / tocana cartofi cu pui</w:t>
      </w:r>
      <w:r w:rsidRPr="0027585B">
        <w:rPr>
          <w:lang w:val="ro-RO"/>
        </w:rPr>
        <w:t xml:space="preserve"> </w:t>
      </w:r>
      <w:r w:rsidRPr="0027585B">
        <w:rPr>
          <w:rFonts w:ascii="Times New Roman" w:hAnsi="Times New Roman" w:cs="Times New Roman"/>
          <w:sz w:val="24"/>
          <w:szCs w:val="24"/>
          <w:lang w:val="ro-RO"/>
        </w:rPr>
        <w:t>si salata / sandwich cu carne</w:t>
      </w:r>
      <w:r w:rsidRPr="0027585B">
        <w:rPr>
          <w:lang w:val="ro-RO"/>
        </w:rPr>
        <w:t xml:space="preserve"> </w:t>
      </w:r>
      <w:r w:rsidRPr="0027585B">
        <w:rPr>
          <w:rFonts w:ascii="Times New Roman" w:hAnsi="Times New Roman" w:cs="Times New Roman"/>
          <w:sz w:val="24"/>
          <w:szCs w:val="24"/>
          <w:lang w:val="ro-RO"/>
        </w:rPr>
        <w:t>si legume / sandwich cu produse din carne (mezeluri), produse lactate (branza, cascaval)</w:t>
      </w:r>
      <w:r w:rsidRPr="0027585B">
        <w:rPr>
          <w:lang w:val="ro-RO"/>
        </w:rPr>
        <w:t xml:space="preserve"> </w:t>
      </w:r>
      <w:r w:rsidRPr="0027585B">
        <w:rPr>
          <w:rFonts w:ascii="Times New Roman" w:hAnsi="Times New Roman" w:cs="Times New Roman"/>
          <w:sz w:val="24"/>
          <w:szCs w:val="24"/>
          <w:lang w:val="ro-RO"/>
        </w:rPr>
        <w:t>si legume;</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produsele preparate termic cuprind carne de pui / vita / porc / peste – 125 g/portie;</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desert (miniprajituri / fructe);</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apa minerala / plata in cantitate de 0,5 l/cursant;</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ceai / cafea in cantitate de 100 ml/cursant.</w:t>
      </w:r>
    </w:p>
    <w:p w:rsidR="00384ADF" w:rsidRPr="0027585B" w:rsidRDefault="00384ADF" w:rsidP="00384ADF">
      <w:pPr>
        <w:pStyle w:val="NoSpacing"/>
        <w:spacing w:line="276" w:lineRule="auto"/>
        <w:jc w:val="both"/>
        <w:rPr>
          <w:rFonts w:ascii="Times New Roman" w:hAnsi="Times New Roman" w:cs="Times New Roman"/>
          <w:sz w:val="24"/>
          <w:szCs w:val="24"/>
          <w:lang w:val="ro-RO"/>
        </w:rPr>
      </w:pP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Numarul exact de persoane beneficiare a serviciilor de catering va fi anuntat Prestatorului cu minim 3-5 zile inainte de data cand se solicita prestarea serviciului.</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xml:space="preserve">Oferta financiara a operatorului economic se va dimensiona in preţ unitar/persoană/portie. </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xml:space="preserve">Prețul seviciilor de catering pentru cele 12448 portii nu trebuie să depășescă 248.960,00 lei fără TVA (TVA = </w:t>
      </w:r>
      <w:r w:rsidR="00306881" w:rsidRPr="0027585B">
        <w:rPr>
          <w:rFonts w:ascii="Times New Roman" w:hAnsi="Times New Roman" w:cs="Times New Roman"/>
          <w:sz w:val="24"/>
          <w:szCs w:val="24"/>
          <w:lang w:val="ro-RO"/>
        </w:rPr>
        <w:t>5</w:t>
      </w:r>
      <w:r w:rsidRPr="0027585B">
        <w:rPr>
          <w:rFonts w:ascii="Times New Roman" w:hAnsi="Times New Roman" w:cs="Times New Roman"/>
          <w:sz w:val="24"/>
          <w:szCs w:val="24"/>
          <w:lang w:val="ro-RO"/>
        </w:rPr>
        <w:t>%).</w:t>
      </w:r>
    </w:p>
    <w:p w:rsidR="00384ADF" w:rsidRPr="0027585B" w:rsidRDefault="00384ADF" w:rsidP="00384ADF">
      <w:pPr>
        <w:pStyle w:val="NoSpacing"/>
        <w:spacing w:line="276" w:lineRule="auto"/>
        <w:jc w:val="both"/>
        <w:rPr>
          <w:rFonts w:ascii="Times New Roman" w:hAnsi="Times New Roman" w:cs="Times New Roman"/>
          <w:sz w:val="24"/>
          <w:szCs w:val="24"/>
          <w:lang w:val="ro-RO"/>
        </w:rPr>
      </w:pPr>
    </w:p>
    <w:p w:rsidR="00384ADF" w:rsidRPr="0027585B" w:rsidRDefault="00384ADF" w:rsidP="00384ADF">
      <w:pPr>
        <w:pStyle w:val="NoSpacing"/>
        <w:spacing w:line="276" w:lineRule="auto"/>
        <w:jc w:val="both"/>
        <w:rPr>
          <w:rFonts w:ascii="Times New Roman" w:hAnsi="Times New Roman" w:cs="Times New Roman"/>
          <w:sz w:val="24"/>
          <w:szCs w:val="24"/>
          <w:u w:val="single"/>
          <w:lang w:val="ro-RO"/>
        </w:rPr>
      </w:pPr>
      <w:r w:rsidRPr="0027585B">
        <w:rPr>
          <w:rFonts w:ascii="Times New Roman" w:hAnsi="Times New Roman" w:cs="Times New Roman"/>
          <w:sz w:val="24"/>
          <w:szCs w:val="24"/>
          <w:u w:val="single"/>
          <w:lang w:val="ro-RO"/>
        </w:rPr>
        <w:t>Servicii închiriere săli de curs</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xml:space="preserve">Perioada: </w:t>
      </w:r>
      <w:r w:rsidR="00F35DEB">
        <w:rPr>
          <w:rFonts w:ascii="Times New Roman" w:hAnsi="Times New Roman" w:cs="Times New Roman"/>
          <w:sz w:val="24"/>
          <w:szCs w:val="24"/>
          <w:lang w:val="ro-RO"/>
        </w:rPr>
        <w:t>dec</w:t>
      </w:r>
      <w:r w:rsidRPr="0027585B">
        <w:rPr>
          <w:rFonts w:ascii="Times New Roman" w:hAnsi="Times New Roman" w:cs="Times New Roman"/>
          <w:sz w:val="24"/>
          <w:szCs w:val="24"/>
          <w:lang w:val="ro-RO"/>
        </w:rPr>
        <w:t>embrie 2018 – aprilie 2019;</w:t>
      </w:r>
      <w:r w:rsidRPr="0027585B">
        <w:rPr>
          <w:lang w:val="ro-RO"/>
        </w:rPr>
        <w:t xml:space="preserve"> </w:t>
      </w:r>
      <w:r w:rsidRPr="0027585B">
        <w:rPr>
          <w:rFonts w:ascii="Times New Roman" w:hAnsi="Times New Roman" w:cs="Times New Roman"/>
          <w:sz w:val="24"/>
          <w:szCs w:val="24"/>
          <w:lang w:val="ro-RO"/>
        </w:rPr>
        <w:t>aceasta perioada poate fi modificata numai la solicitarea expresa a Achizitorului;</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Locație: Regiunea de Dezvoltare Centru;</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Numar grupe cursanti: 49;</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Numar maximum de zile de închiriere: 910, aferent unui număr de 502 persoane;</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Serii de curs: 10 - 24 persoane.</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xml:space="preserve">Salile de curs vor fi asigurate pentru toti cursantii în aceeași locatie sau in locatii diferite, dar care sa nu se afle la distanta mai mare de 1 km de cazarea cursantilor si vor fi dotate cu mobilier corespunzator si internet, instalatie audio-video, ecran de proiecție, flipchart cu coli si markere, instalatie de climatizare si ventilare pentru asigurarea unui cadru adecvat cursurilor de formare. </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Oferta financiara a operatorului economic se va dimensiona in preţ unitar/zi/sala de curs.</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lastRenderedPageBreak/>
        <w:t>Prețul seviciilor de închiriere săli de curs pentru cele 910 zile nu trebuie să depășescă 227.500,00 lei fără TVA (TVA = 19%).</w:t>
      </w:r>
    </w:p>
    <w:p w:rsidR="00DE04D3"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Ofertantul poate depune oferta individuala sau in asociere si are obligatia elaborarii ofertei tehnico-economice pentru toate serviciile solicitate prin caietul de sarcini. Nu se admite depunerea ofertei pentru unul sau doua tipuri de servicii</w:t>
      </w:r>
      <w:r w:rsidR="00DE04D3" w:rsidRPr="0027585B">
        <w:rPr>
          <w:rFonts w:ascii="Times New Roman" w:hAnsi="Times New Roman" w:cs="Times New Roman"/>
          <w:sz w:val="24"/>
          <w:szCs w:val="24"/>
          <w:lang w:val="ro-RO"/>
        </w:rPr>
        <w:t xml:space="preserve"> din motive obiective, respectiv pentru a avea certitudinea indeplinirii contractului de catre operatorul economic specializat intr-un timp foarte scurt cu numar mare de persoane din grupul tinta, cele trei servicii fiind interconectate si care nu pot fi separate in strategia de implementare cu succes a proiectului.</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 xml:space="preserve">Valoarea totala estimată a achiziţiei este de </w:t>
      </w:r>
      <w:r w:rsidR="00034AF6" w:rsidRPr="0027585B">
        <w:rPr>
          <w:rFonts w:ascii="Times New Roman" w:hAnsi="Times New Roman" w:cs="Times New Roman"/>
          <w:sz w:val="24"/>
          <w:szCs w:val="24"/>
          <w:lang w:val="ro-RO"/>
        </w:rPr>
        <w:t>1.016.740</w:t>
      </w:r>
      <w:r w:rsidR="00306881" w:rsidRPr="0027585B">
        <w:rPr>
          <w:rFonts w:ascii="Times New Roman" w:hAnsi="Times New Roman" w:cs="Times New Roman"/>
          <w:sz w:val="24"/>
          <w:szCs w:val="24"/>
          <w:lang w:val="ro-RO"/>
        </w:rPr>
        <w:t xml:space="preserve">,00 </w:t>
      </w:r>
      <w:r w:rsidRPr="0027585B">
        <w:rPr>
          <w:rFonts w:ascii="Times New Roman" w:hAnsi="Times New Roman" w:cs="Times New Roman"/>
          <w:sz w:val="24"/>
          <w:szCs w:val="24"/>
          <w:lang w:val="ro-RO"/>
        </w:rPr>
        <w:t>lei fără TVA.</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Criteriul utilizat pentru atribuirea contractului este preţul cel mai scăzut raportat la valoarea totala a serviciilor.</w:t>
      </w:r>
    </w:p>
    <w:p w:rsidR="00384ADF" w:rsidRPr="0027585B" w:rsidRDefault="00384ADF" w:rsidP="00384ADF">
      <w:pPr>
        <w:pStyle w:val="NoSpacing"/>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Prin propunerea tehnico-economică depusă, operatorii economici au obligația de a face dovada conformității solicitărilor și specificațiilor ce urmează a fi prestate cu cerințele prevăzute în caietul de sarcini.</w:t>
      </w:r>
    </w:p>
    <w:p w:rsidR="00384ADF" w:rsidRPr="0027585B" w:rsidRDefault="00384ADF" w:rsidP="00384ADF">
      <w:pPr>
        <w:pStyle w:val="NoSpacing"/>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Caietul de sarcini face parte integrantă din documentația de atribuire și ulterior din contract, va fi utilizat la elaborarea și redactarea propunerii tehnico-economice care se va depune de către fiecare ofertant, constituind ansamblul cerințelor minime și obligatorii.</w:t>
      </w:r>
    </w:p>
    <w:p w:rsidR="00384ADF" w:rsidRPr="0027585B" w:rsidRDefault="00384ADF" w:rsidP="00384ADF">
      <w:pPr>
        <w:pStyle w:val="NoSpacing"/>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Orice propunere tehnico-economică depusă, care nu respecta prevederile documentatiei de atribuire / caietului de sarcini, va fi luată în considerare numai în măsura în care presupune asigurarea unui nivel calitativ superior cerințelor minimale solicitate.</w:t>
      </w:r>
      <w:r w:rsidRPr="0027585B">
        <w:rPr>
          <w:rFonts w:ascii="Times New Roman" w:hAnsi="Times New Roman" w:cs="Times New Roman"/>
          <w:sz w:val="24"/>
          <w:szCs w:val="24"/>
          <w:lang w:val="ro-RO"/>
        </w:rPr>
        <w:cr/>
        <w:t>Cerințele specifice prestarii serviciilor solicitate prin caietul de sarcini sunt considerate fiecare în parte criteriu eliminatoriu. Propunerile tehnico-economice care nu vor respecta în totalitate aceste cerințe vor fi declarate neconforme.</w:t>
      </w:r>
    </w:p>
    <w:p w:rsidR="00384ADF" w:rsidRPr="0027585B" w:rsidRDefault="00384ADF" w:rsidP="00384ADF">
      <w:pPr>
        <w:pStyle w:val="NoSpacing"/>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Nu se acceptă propunere tehnico-economică decât in masura in care cuprinde toate serviciile solicitate prin caietul de sarcini.</w:t>
      </w:r>
    </w:p>
    <w:p w:rsidR="00384ADF" w:rsidRPr="0027585B" w:rsidRDefault="00384ADF" w:rsidP="00384ADF">
      <w:pPr>
        <w:pStyle w:val="NoSpacing"/>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Propunerea tehnico-economică va fi evaluată în conformitate cu cerințele caietului de sarcini și cele din documentația de atribuire.</w:t>
      </w:r>
    </w:p>
    <w:p w:rsidR="00384ADF" w:rsidRPr="0027585B" w:rsidRDefault="00384ADF" w:rsidP="00384ADF">
      <w:pPr>
        <w:pStyle w:val="NoSpacing"/>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Conform prezumției de legalitate și autenticitate a documentelor prezentate, ofertantul își asumă răspunderea exclusivă pentru legalitatea și autenticitatea tuturor documentelor prezentate în original și/sau copie în vederea participării la procedură, precum si a documentelor justificative atasate platilor.</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Ofertantul va suporta toate costurile asociate elaborării și prezentării ofertei sale, precum și ale documentelor care o însoțesc. Nici un fel de cost legat de aceste aspecte nu va fi suportat/rambursat de autoritatea contractantă.</w:t>
      </w:r>
    </w:p>
    <w:p w:rsidR="005735AA" w:rsidRPr="0027585B" w:rsidRDefault="005735AA" w:rsidP="00384ADF">
      <w:pPr>
        <w:pStyle w:val="NoSpacing"/>
        <w:spacing w:line="276" w:lineRule="auto"/>
        <w:jc w:val="both"/>
        <w:rPr>
          <w:rFonts w:ascii="Times New Roman" w:hAnsi="Times New Roman" w:cs="Times New Roman"/>
          <w:sz w:val="24"/>
          <w:szCs w:val="24"/>
          <w:lang w:val="ro-RO"/>
        </w:rPr>
      </w:pPr>
    </w:p>
    <w:p w:rsidR="00384ADF" w:rsidRPr="0027585B" w:rsidRDefault="00384ADF" w:rsidP="00384ADF">
      <w:pPr>
        <w:pStyle w:val="NoSpacing"/>
        <w:spacing w:line="276" w:lineRule="auto"/>
        <w:jc w:val="both"/>
        <w:rPr>
          <w:rFonts w:ascii="Times New Roman" w:hAnsi="Times New Roman" w:cs="Times New Roman"/>
          <w:b/>
          <w:sz w:val="24"/>
          <w:szCs w:val="24"/>
          <w:lang w:val="ro-RO"/>
        </w:rPr>
      </w:pPr>
      <w:r w:rsidRPr="0027585B">
        <w:rPr>
          <w:rFonts w:ascii="Times New Roman" w:hAnsi="Times New Roman" w:cs="Times New Roman"/>
          <w:b/>
          <w:sz w:val="24"/>
          <w:szCs w:val="24"/>
          <w:lang w:val="ro-RO"/>
        </w:rPr>
        <w:t>4. Condiţii de plată</w:t>
      </w:r>
    </w:p>
    <w:p w:rsidR="00384ADF" w:rsidRPr="0027585B" w:rsidRDefault="00384ADF" w:rsidP="00384ADF">
      <w:pPr>
        <w:pStyle w:val="NoSpacing"/>
        <w:spacing w:line="276" w:lineRule="auto"/>
        <w:jc w:val="both"/>
        <w:rPr>
          <w:rFonts w:ascii="Times New Roman" w:hAnsi="Times New Roman" w:cs="Times New Roman"/>
          <w:sz w:val="24"/>
          <w:szCs w:val="24"/>
          <w:lang w:val="ro-RO"/>
        </w:rPr>
      </w:pPr>
      <w:r w:rsidRPr="0027585B">
        <w:rPr>
          <w:rFonts w:ascii="Times New Roman" w:hAnsi="Times New Roman" w:cs="Times New Roman"/>
          <w:sz w:val="24"/>
          <w:szCs w:val="24"/>
          <w:lang w:val="ro-RO"/>
        </w:rPr>
        <w:t>Receptia serviciilor se va face dupa prestari. Plata serviciilor se va face pe bază de factură, numai in cont deschis la Trezorerie în maximum 30 zile si numai dupa semnarea procesului verbal de receptie de catre ambele parti si emiterea facturii fiscale de catre prestator.</w:t>
      </w:r>
    </w:p>
    <w:p w:rsidR="00384ADF" w:rsidRPr="0027585B" w:rsidRDefault="00384ADF" w:rsidP="00384ADF">
      <w:pPr>
        <w:pStyle w:val="NoSpacing"/>
        <w:spacing w:line="276" w:lineRule="auto"/>
        <w:jc w:val="both"/>
        <w:rPr>
          <w:rFonts w:ascii="Times New Roman" w:hAnsi="Times New Roman" w:cs="Times New Roman"/>
          <w:sz w:val="24"/>
          <w:szCs w:val="24"/>
          <w:lang w:val="ro-RO"/>
        </w:rPr>
      </w:pPr>
    </w:p>
    <w:p w:rsidR="00384ADF" w:rsidRPr="0027585B" w:rsidRDefault="00384ADF" w:rsidP="00384ADF">
      <w:pPr>
        <w:pStyle w:val="NoSpacing"/>
        <w:spacing w:line="276" w:lineRule="auto"/>
        <w:jc w:val="center"/>
        <w:rPr>
          <w:rFonts w:ascii="Times New Roman" w:hAnsi="Times New Roman" w:cs="Times New Roman"/>
          <w:sz w:val="24"/>
          <w:szCs w:val="24"/>
          <w:lang w:val="ro-RO"/>
        </w:rPr>
      </w:pPr>
      <w:r w:rsidRPr="0027585B">
        <w:rPr>
          <w:rFonts w:ascii="Times New Roman" w:hAnsi="Times New Roman" w:cs="Times New Roman"/>
          <w:sz w:val="24"/>
          <w:szCs w:val="24"/>
          <w:lang w:val="ro-RO"/>
        </w:rPr>
        <w:t>Manager Proiect,</w:t>
      </w:r>
    </w:p>
    <w:p w:rsidR="00384ADF" w:rsidRPr="0027585B" w:rsidRDefault="00384ADF" w:rsidP="00384ADF">
      <w:pPr>
        <w:pStyle w:val="NoSpacing"/>
        <w:spacing w:line="276" w:lineRule="auto"/>
        <w:jc w:val="center"/>
        <w:rPr>
          <w:rFonts w:ascii="Times New Roman" w:hAnsi="Times New Roman" w:cs="Times New Roman"/>
          <w:sz w:val="24"/>
          <w:szCs w:val="24"/>
          <w:lang w:val="ro-RO"/>
        </w:rPr>
      </w:pPr>
      <w:r w:rsidRPr="0027585B">
        <w:rPr>
          <w:rFonts w:ascii="Times New Roman" w:hAnsi="Times New Roman" w:cs="Times New Roman"/>
          <w:sz w:val="24"/>
          <w:szCs w:val="24"/>
          <w:lang w:val="ro-RO"/>
        </w:rPr>
        <w:t>Postamentel Mariana-Marieta</w:t>
      </w:r>
    </w:p>
    <w:p w:rsidR="00A567A9" w:rsidRPr="00602296" w:rsidRDefault="00602296" w:rsidP="00602296">
      <w:pPr>
        <w:spacing w:after="0" w:line="240" w:lineRule="auto"/>
        <w:jc w:val="both"/>
        <w:rPr>
          <w:rFonts w:ascii="Times New Roman" w:hAnsi="Times New Roman"/>
        </w:rPr>
      </w:pPr>
      <w:r>
        <w:tab/>
      </w:r>
      <w:r>
        <w:tab/>
      </w:r>
      <w:r>
        <w:tab/>
      </w:r>
      <w:r>
        <w:tab/>
      </w:r>
      <w:r>
        <w:tab/>
      </w:r>
      <w:r>
        <w:tab/>
      </w:r>
      <w:r>
        <w:tab/>
      </w:r>
      <w:r>
        <w:tab/>
      </w:r>
      <w:r>
        <w:tab/>
      </w:r>
      <w:r>
        <w:tab/>
      </w:r>
      <w:r w:rsidRPr="00602296">
        <w:rPr>
          <w:rFonts w:ascii="Times New Roman" w:hAnsi="Times New Roman"/>
        </w:rPr>
        <w:t>Responsabil Achizitii,</w:t>
      </w:r>
    </w:p>
    <w:p w:rsidR="00602296" w:rsidRPr="00602296" w:rsidRDefault="00602296" w:rsidP="00602296">
      <w:pPr>
        <w:spacing w:after="0" w:line="240" w:lineRule="auto"/>
        <w:jc w:val="both"/>
        <w:rPr>
          <w:rFonts w:ascii="Times New Roman" w:hAnsi="Times New Roman"/>
        </w:rPr>
      </w:pPr>
      <w:r w:rsidRPr="00602296">
        <w:rPr>
          <w:rFonts w:ascii="Times New Roman" w:hAnsi="Times New Roman"/>
        </w:rPr>
        <w:tab/>
      </w:r>
      <w:r w:rsidRPr="00602296">
        <w:rPr>
          <w:rFonts w:ascii="Times New Roman" w:hAnsi="Times New Roman"/>
        </w:rPr>
        <w:tab/>
      </w:r>
      <w:r w:rsidRPr="00602296">
        <w:rPr>
          <w:rFonts w:ascii="Times New Roman" w:hAnsi="Times New Roman"/>
        </w:rPr>
        <w:tab/>
      </w:r>
      <w:r w:rsidRPr="00602296">
        <w:rPr>
          <w:rFonts w:ascii="Times New Roman" w:hAnsi="Times New Roman"/>
        </w:rPr>
        <w:tab/>
      </w:r>
      <w:r w:rsidRPr="00602296">
        <w:rPr>
          <w:rFonts w:ascii="Times New Roman" w:hAnsi="Times New Roman"/>
        </w:rPr>
        <w:tab/>
      </w:r>
      <w:r w:rsidRPr="00602296">
        <w:rPr>
          <w:rFonts w:ascii="Times New Roman" w:hAnsi="Times New Roman"/>
        </w:rPr>
        <w:tab/>
      </w:r>
      <w:r w:rsidRPr="00602296">
        <w:rPr>
          <w:rFonts w:ascii="Times New Roman" w:hAnsi="Times New Roman"/>
        </w:rPr>
        <w:tab/>
      </w:r>
      <w:r w:rsidRPr="00602296">
        <w:rPr>
          <w:rFonts w:ascii="Times New Roman" w:hAnsi="Times New Roman"/>
        </w:rPr>
        <w:tab/>
      </w:r>
      <w:r w:rsidRPr="00602296">
        <w:rPr>
          <w:rFonts w:ascii="Times New Roman" w:hAnsi="Times New Roman"/>
        </w:rPr>
        <w:tab/>
      </w:r>
      <w:r w:rsidRPr="00602296">
        <w:rPr>
          <w:rFonts w:ascii="Times New Roman" w:hAnsi="Times New Roman"/>
        </w:rPr>
        <w:tab/>
      </w:r>
      <w:r>
        <w:rPr>
          <w:rFonts w:ascii="Times New Roman" w:hAnsi="Times New Roman"/>
        </w:rPr>
        <w:t xml:space="preserve">         </w:t>
      </w:r>
      <w:bookmarkStart w:id="0" w:name="_GoBack"/>
      <w:bookmarkEnd w:id="0"/>
      <w:r w:rsidRPr="00602296">
        <w:rPr>
          <w:rFonts w:ascii="Times New Roman" w:hAnsi="Times New Roman"/>
        </w:rPr>
        <w:t>Oana Gras</w:t>
      </w:r>
    </w:p>
    <w:sectPr w:rsidR="00602296" w:rsidRPr="00602296" w:rsidSect="000A732A">
      <w:headerReference w:type="default" r:id="rId7"/>
      <w:footerReference w:type="default" r:id="rId8"/>
      <w:pgSz w:w="11906" w:h="16838"/>
      <w:pgMar w:top="2235" w:right="707" w:bottom="1440" w:left="851" w:header="708"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2F3" w:rsidRDefault="00B232F3" w:rsidP="00DF254B">
      <w:pPr>
        <w:spacing w:after="0" w:line="240" w:lineRule="auto"/>
      </w:pPr>
      <w:r>
        <w:separator/>
      </w:r>
    </w:p>
  </w:endnote>
  <w:endnote w:type="continuationSeparator" w:id="0">
    <w:p w:rsidR="00B232F3" w:rsidRDefault="00B232F3" w:rsidP="00DF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4D3" w:rsidRDefault="00DE04D3" w:rsidP="00DF254B">
    <w:pPr>
      <w:pStyle w:val="Footer"/>
      <w:jc w:val="center"/>
    </w:pPr>
    <w:r>
      <w:rPr>
        <w:noProof/>
        <w:lang w:val="en-US"/>
      </w:rPr>
      <w:drawing>
        <wp:inline distT="0" distB="0" distL="0" distR="0" wp14:anchorId="5CB779E1" wp14:editId="05CBA6CD">
          <wp:extent cx="366975" cy="594641"/>
          <wp:effectExtent l="0" t="0" r="0" b="0"/>
          <wp:docPr id="2" name="Picture 2" descr="Imagini pentru usam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usam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162" cy="59494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2F3" w:rsidRDefault="00B232F3" w:rsidP="00DF254B">
      <w:pPr>
        <w:spacing w:after="0" w:line="240" w:lineRule="auto"/>
      </w:pPr>
      <w:r>
        <w:separator/>
      </w:r>
    </w:p>
  </w:footnote>
  <w:footnote w:type="continuationSeparator" w:id="0">
    <w:p w:rsidR="00B232F3" w:rsidRDefault="00B232F3" w:rsidP="00DF2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4D3" w:rsidRPr="00D30D6B" w:rsidRDefault="00DE04D3" w:rsidP="00D30D6B">
    <w:pPr>
      <w:pStyle w:val="Header"/>
      <w:jc w:val="center"/>
    </w:pPr>
    <w:r>
      <w:rPr>
        <w:noProof/>
        <w:lang w:val="en-US"/>
      </w:rPr>
      <w:drawing>
        <wp:inline distT="0" distB="0" distL="0" distR="0" wp14:anchorId="085734AA" wp14:editId="148C12BC">
          <wp:extent cx="6458712" cy="801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8712" cy="8016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007C"/>
    <w:multiLevelType w:val="hybridMultilevel"/>
    <w:tmpl w:val="86B0926A"/>
    <w:lvl w:ilvl="0" w:tplc="77240B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51D"/>
    <w:rsid w:val="00034AF6"/>
    <w:rsid w:val="000A732A"/>
    <w:rsid w:val="000C7D65"/>
    <w:rsid w:val="00166A24"/>
    <w:rsid w:val="001B1453"/>
    <w:rsid w:val="0025077D"/>
    <w:rsid w:val="0026255E"/>
    <w:rsid w:val="0027585B"/>
    <w:rsid w:val="002A56DC"/>
    <w:rsid w:val="00306881"/>
    <w:rsid w:val="00384ADF"/>
    <w:rsid w:val="003B14E4"/>
    <w:rsid w:val="003B3F78"/>
    <w:rsid w:val="0042095E"/>
    <w:rsid w:val="00454B43"/>
    <w:rsid w:val="00455543"/>
    <w:rsid w:val="004D4CB9"/>
    <w:rsid w:val="004E23F1"/>
    <w:rsid w:val="005735AA"/>
    <w:rsid w:val="00590ED1"/>
    <w:rsid w:val="00602296"/>
    <w:rsid w:val="006F37BE"/>
    <w:rsid w:val="006F585F"/>
    <w:rsid w:val="008475F4"/>
    <w:rsid w:val="008B586F"/>
    <w:rsid w:val="008E54BA"/>
    <w:rsid w:val="009056D6"/>
    <w:rsid w:val="00943D50"/>
    <w:rsid w:val="00A147F2"/>
    <w:rsid w:val="00A22F5C"/>
    <w:rsid w:val="00A567A9"/>
    <w:rsid w:val="00AC427D"/>
    <w:rsid w:val="00B232F3"/>
    <w:rsid w:val="00C042D9"/>
    <w:rsid w:val="00C7551D"/>
    <w:rsid w:val="00C92BAE"/>
    <w:rsid w:val="00CF533C"/>
    <w:rsid w:val="00D30D6B"/>
    <w:rsid w:val="00D449F3"/>
    <w:rsid w:val="00DE04D3"/>
    <w:rsid w:val="00DF254B"/>
    <w:rsid w:val="00E1552F"/>
    <w:rsid w:val="00EB10FA"/>
    <w:rsid w:val="00ED6675"/>
    <w:rsid w:val="00F267A9"/>
    <w:rsid w:val="00F35DEB"/>
    <w:rsid w:val="00FB556D"/>
    <w:rsid w:val="00FE2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FC508"/>
  <w15:docId w15:val="{CCC2FA7B-D62C-41AD-A3E8-41DDC145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paragraph" w:styleId="NoSpacing">
    <w:name w:val="No Spacing"/>
    <w:uiPriority w:val="1"/>
    <w:qFormat/>
    <w:rsid w:val="00384AD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61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user234567</cp:lastModifiedBy>
  <cp:revision>20</cp:revision>
  <cp:lastPrinted>2018-11-23T16:43:00Z</cp:lastPrinted>
  <dcterms:created xsi:type="dcterms:W3CDTF">2018-05-10T11:25:00Z</dcterms:created>
  <dcterms:modified xsi:type="dcterms:W3CDTF">2018-11-23T16:44:00Z</dcterms:modified>
</cp:coreProperties>
</file>