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46180" w:rsidRDefault="00475EEA" w:rsidP="00D46180">
      <w:pPr>
        <w:jc w:val="center"/>
        <w:rPr>
          <w:b/>
        </w:rPr>
      </w:pPr>
      <w:r w:rsidRPr="00D46180">
        <w:rPr>
          <w:b/>
        </w:rPr>
        <w:t>MINISTERUL EDUCAȚIEI ȘI CERCETĂRII ŞTIINȚIFICE</w:t>
      </w:r>
    </w:p>
    <w:p w:rsidR="00475EEA" w:rsidRPr="00D46180" w:rsidRDefault="00475EEA" w:rsidP="00D46180">
      <w:pPr>
        <w:pStyle w:val="Heading1"/>
        <w:ind w:left="0"/>
        <w:jc w:val="center"/>
        <w:rPr>
          <w:bCs/>
          <w:sz w:val="20"/>
        </w:rPr>
      </w:pPr>
    </w:p>
    <w:p w:rsidR="00475EEA" w:rsidRPr="00D46180" w:rsidRDefault="00475EEA" w:rsidP="00D46180">
      <w:pPr>
        <w:pStyle w:val="Heading1"/>
        <w:ind w:left="0"/>
        <w:jc w:val="center"/>
        <w:rPr>
          <w:bCs/>
          <w:sz w:val="20"/>
        </w:rPr>
      </w:pPr>
    </w:p>
    <w:p w:rsidR="00475EEA" w:rsidRPr="00D46180" w:rsidRDefault="00475EEA" w:rsidP="00D46180">
      <w:pPr>
        <w:pStyle w:val="Heading1"/>
        <w:ind w:left="0"/>
        <w:jc w:val="center"/>
        <w:rPr>
          <w:bCs/>
          <w:sz w:val="20"/>
        </w:rPr>
      </w:pPr>
    </w:p>
    <w:p w:rsidR="00475EEA" w:rsidRPr="00D46180" w:rsidRDefault="00475EEA" w:rsidP="00D46180">
      <w:pPr>
        <w:pStyle w:val="Heading1"/>
        <w:ind w:left="0"/>
        <w:jc w:val="center"/>
        <w:rPr>
          <w:bCs/>
          <w:sz w:val="20"/>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rPr>
          <w:b/>
        </w:rPr>
      </w:pPr>
    </w:p>
    <w:p w:rsidR="00475EEA" w:rsidRPr="00D46180" w:rsidRDefault="00475EEA" w:rsidP="00D46180">
      <w:pPr>
        <w:pStyle w:val="Heading1"/>
        <w:ind w:left="0"/>
        <w:jc w:val="center"/>
        <w:rPr>
          <w:bCs/>
          <w:sz w:val="20"/>
        </w:rPr>
      </w:pPr>
    </w:p>
    <w:p w:rsidR="00475EEA" w:rsidRPr="00D46180" w:rsidRDefault="00475EEA" w:rsidP="00D46180">
      <w:pPr>
        <w:pStyle w:val="Heading1"/>
        <w:ind w:left="0"/>
        <w:jc w:val="center"/>
        <w:rPr>
          <w:bCs/>
          <w:sz w:val="20"/>
        </w:rPr>
      </w:pPr>
      <w:r w:rsidRPr="00D46180">
        <w:rPr>
          <w:bCs/>
          <w:sz w:val="20"/>
        </w:rPr>
        <w:t>P R O G R A M A</w:t>
      </w:r>
    </w:p>
    <w:p w:rsidR="00475EEA" w:rsidRPr="00D46180" w:rsidRDefault="00475EEA" w:rsidP="00D46180">
      <w:pPr>
        <w:jc w:val="center"/>
        <w:rPr>
          <w:b/>
        </w:rPr>
      </w:pPr>
    </w:p>
    <w:p w:rsidR="00475EEA" w:rsidRPr="00D46180" w:rsidRDefault="00475EEA" w:rsidP="00D46180">
      <w:pPr>
        <w:jc w:val="center"/>
        <w:rPr>
          <w:b/>
        </w:rPr>
      </w:pPr>
      <w:r w:rsidRPr="00D46180">
        <w:rPr>
          <w:b/>
        </w:rPr>
        <w:t>PENTRU  EXAMENUL</w:t>
      </w:r>
      <w:r w:rsidR="007C5DD7" w:rsidRPr="00D46180">
        <w:rPr>
          <w:b/>
        </w:rPr>
        <w:t xml:space="preserve"> NAȚIONAL</w:t>
      </w:r>
      <w:r w:rsidRPr="00D46180">
        <w:rPr>
          <w:b/>
        </w:rPr>
        <w:t xml:space="preserve"> DE </w:t>
      </w:r>
      <w:r w:rsidRPr="00D46180">
        <w:rPr>
          <w:b/>
          <w:bCs/>
        </w:rPr>
        <w:t>DEFINITIVARE</w:t>
      </w:r>
      <w:r w:rsidRPr="00D46180">
        <w:rPr>
          <w:b/>
        </w:rPr>
        <w:t xml:space="preserve"> ÎN ÎNVĂȚĂMÂNT</w:t>
      </w:r>
    </w:p>
    <w:p w:rsidR="00475EEA" w:rsidRPr="00D46180" w:rsidRDefault="00475EEA" w:rsidP="00D46180">
      <w:pPr>
        <w:jc w:val="center"/>
        <w:rPr>
          <w:b/>
        </w:rPr>
      </w:pPr>
    </w:p>
    <w:p w:rsidR="00475EEA" w:rsidRPr="00D46180" w:rsidRDefault="00475EEA" w:rsidP="00D46180">
      <w:pPr>
        <w:jc w:val="center"/>
        <w:rPr>
          <w:b/>
        </w:rPr>
      </w:pPr>
      <w:r w:rsidRPr="00D46180">
        <w:rPr>
          <w:b/>
        </w:rPr>
        <w:t>MAIȘTRI INSTRUCTORI</w:t>
      </w:r>
    </w:p>
    <w:p w:rsidR="00475EEA" w:rsidRPr="00D46180" w:rsidRDefault="00475EEA" w:rsidP="00D46180">
      <w:pPr>
        <w:jc w:val="center"/>
        <w:rPr>
          <w:b/>
        </w:rPr>
      </w:pPr>
    </w:p>
    <w:p w:rsidR="00475EEA" w:rsidRPr="00D46180" w:rsidRDefault="00475EEA" w:rsidP="00D46180">
      <w:pPr>
        <w:jc w:val="center"/>
        <w:rPr>
          <w:b/>
        </w:rPr>
      </w:pPr>
    </w:p>
    <w:p w:rsidR="007C5DD7" w:rsidRPr="00D46180" w:rsidRDefault="007C5DD7" w:rsidP="00D46180">
      <w:pPr>
        <w:jc w:val="center"/>
        <w:rPr>
          <w:b/>
        </w:rPr>
      </w:pPr>
    </w:p>
    <w:p w:rsidR="007C5DD7" w:rsidRPr="00D46180" w:rsidRDefault="007C5DD7" w:rsidP="00D46180">
      <w:pPr>
        <w:jc w:val="center"/>
        <w:rPr>
          <w:b/>
        </w:rPr>
      </w:pPr>
    </w:p>
    <w:p w:rsidR="007C5DD7" w:rsidRPr="00D46180" w:rsidRDefault="007C5DD7" w:rsidP="00D46180">
      <w:pPr>
        <w:jc w:val="center"/>
        <w:rPr>
          <w:b/>
        </w:rPr>
      </w:pPr>
    </w:p>
    <w:p w:rsidR="007C5DD7" w:rsidRPr="00D46180" w:rsidRDefault="007C5DD7" w:rsidP="00D46180">
      <w:pPr>
        <w:jc w:val="center"/>
        <w:rPr>
          <w:b/>
        </w:rPr>
      </w:pPr>
    </w:p>
    <w:p w:rsidR="00475EEA" w:rsidRPr="00D46180" w:rsidRDefault="007C5DD7" w:rsidP="00D46180">
      <w:pPr>
        <w:jc w:val="center"/>
        <w:rPr>
          <w:b/>
        </w:rPr>
      </w:pPr>
      <w:r w:rsidRPr="00D46180">
        <w:rPr>
          <w:b/>
        </w:rPr>
        <w:t>DISCIPLINA DE EXAMEN:</w:t>
      </w:r>
      <w:r w:rsidR="00475EEA" w:rsidRPr="00D46180">
        <w:rPr>
          <w:b/>
        </w:rPr>
        <w:t xml:space="preserve">  </w:t>
      </w:r>
      <w:r w:rsidR="001609E0" w:rsidRPr="00D46180">
        <w:rPr>
          <w:b/>
        </w:rPr>
        <w:t>ASISTENŢĂ</w:t>
      </w:r>
      <w:r w:rsidR="003D7E68" w:rsidRPr="00D46180">
        <w:rPr>
          <w:b/>
        </w:rPr>
        <w:t xml:space="preserve"> MEDICAL</w:t>
      </w:r>
      <w:r w:rsidR="001609E0" w:rsidRPr="00D46180">
        <w:rPr>
          <w:b/>
        </w:rPr>
        <w:t>Ă</w:t>
      </w:r>
      <w:r w:rsidR="003D7E68" w:rsidRPr="00D46180">
        <w:rPr>
          <w:b/>
        </w:rPr>
        <w:t xml:space="preserve"> GENERAL</w:t>
      </w:r>
      <w:r w:rsidR="001609E0" w:rsidRPr="00D46180">
        <w:rPr>
          <w:b/>
        </w:rPr>
        <w:t>Ă</w:t>
      </w: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jc w:val="center"/>
        <w:rPr>
          <w:b/>
        </w:rPr>
      </w:pPr>
    </w:p>
    <w:p w:rsidR="00475EEA" w:rsidRPr="00D46180" w:rsidRDefault="00475EEA" w:rsidP="00D46180">
      <w:pPr>
        <w:rPr>
          <w:b/>
        </w:rPr>
      </w:pPr>
    </w:p>
    <w:p w:rsidR="00475EEA" w:rsidRPr="00D46180" w:rsidRDefault="00475EEA" w:rsidP="00D46180">
      <w:pPr>
        <w:jc w:val="center"/>
        <w:rPr>
          <w:b/>
        </w:rPr>
      </w:pPr>
    </w:p>
    <w:p w:rsidR="00475EEA" w:rsidRPr="00D46180" w:rsidRDefault="00475EEA" w:rsidP="00D46180">
      <w:pPr>
        <w:jc w:val="center"/>
        <w:rPr>
          <w:b/>
        </w:rPr>
      </w:pPr>
    </w:p>
    <w:p w:rsidR="00475EEA" w:rsidRDefault="00475EEA"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Default="00D46180" w:rsidP="00D46180">
      <w:pPr>
        <w:jc w:val="center"/>
        <w:rPr>
          <w:b/>
        </w:rPr>
      </w:pPr>
    </w:p>
    <w:p w:rsidR="00D46180" w:rsidRPr="00D46180" w:rsidRDefault="00D46180" w:rsidP="00D46180">
      <w:pPr>
        <w:jc w:val="center"/>
        <w:rPr>
          <w:b/>
        </w:rPr>
      </w:pPr>
    </w:p>
    <w:p w:rsidR="002D23CE" w:rsidRDefault="00475EEA" w:rsidP="00D46180">
      <w:pPr>
        <w:jc w:val="center"/>
        <w:rPr>
          <w:b/>
        </w:rPr>
      </w:pPr>
      <w:r w:rsidRPr="00D46180">
        <w:rPr>
          <w:b/>
        </w:rPr>
        <w:t>2015</w:t>
      </w:r>
    </w:p>
    <w:p w:rsidR="00D46180" w:rsidRPr="00D46180" w:rsidRDefault="00D46180" w:rsidP="00D46180">
      <w:pPr>
        <w:jc w:val="center"/>
        <w:rPr>
          <w:b/>
        </w:rPr>
      </w:pPr>
    </w:p>
    <w:p w:rsidR="007C5DD7" w:rsidRPr="00D46180" w:rsidRDefault="007C5DD7" w:rsidP="00D46180">
      <w:pPr>
        <w:jc w:val="center"/>
        <w:rPr>
          <w:b/>
        </w:rPr>
      </w:pPr>
    </w:p>
    <w:p w:rsidR="008D10C9" w:rsidRPr="00D46180" w:rsidRDefault="008D10C9" w:rsidP="00D46180">
      <w:pPr>
        <w:widowControl w:val="0"/>
        <w:jc w:val="center"/>
        <w:rPr>
          <w:b/>
        </w:rPr>
      </w:pPr>
      <w:r w:rsidRPr="00D46180">
        <w:rPr>
          <w:b/>
        </w:rPr>
        <w:lastRenderedPageBreak/>
        <w:t>1. PREZENTARE. COMPETENȚE GENERALE</w:t>
      </w:r>
    </w:p>
    <w:p w:rsidR="008D10C9" w:rsidRPr="00D46180" w:rsidRDefault="008D10C9" w:rsidP="00D46180">
      <w:pPr>
        <w:jc w:val="center"/>
        <w:rPr>
          <w:b/>
        </w:rPr>
      </w:pPr>
    </w:p>
    <w:p w:rsidR="008D10C9" w:rsidRPr="00D46180" w:rsidRDefault="008D10C9" w:rsidP="00D46180">
      <w:pPr>
        <w:rPr>
          <w:b/>
        </w:rPr>
      </w:pPr>
      <w:r w:rsidRPr="00D46180">
        <w:rPr>
          <w:b/>
        </w:rPr>
        <w:t>PREZENTARE</w:t>
      </w:r>
    </w:p>
    <w:p w:rsidR="008D10C9" w:rsidRPr="00D46180" w:rsidRDefault="008D10C9" w:rsidP="00D46180"/>
    <w:p w:rsidR="008D10C9" w:rsidRPr="00D46180" w:rsidRDefault="008D10C9" w:rsidP="00D46180">
      <w:pPr>
        <w:widowControl w:val="0"/>
        <w:overflowPunct w:val="0"/>
        <w:autoSpaceDE w:val="0"/>
        <w:autoSpaceDN w:val="0"/>
        <w:adjustRightInd w:val="0"/>
        <w:ind w:firstLine="720"/>
        <w:jc w:val="both"/>
      </w:pPr>
      <w:r w:rsidRPr="00D46180">
        <w:rPr>
          <w:b/>
          <w:bCs/>
        </w:rPr>
        <w:t xml:space="preserve">Programa pentru examenul de definitivare în învățământ </w:t>
      </w:r>
      <w:r w:rsidRPr="00D46180">
        <w:t>reprezintă documentul</w:t>
      </w:r>
      <w:r w:rsidRPr="00D46180">
        <w:rPr>
          <w:b/>
          <w:bCs/>
        </w:rPr>
        <w:t xml:space="preserve"> </w:t>
      </w:r>
      <w:r w:rsidRPr="00D46180">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8D10C9" w:rsidRPr="00D46180" w:rsidRDefault="008D10C9" w:rsidP="00D46180">
      <w:pPr>
        <w:widowControl w:val="0"/>
        <w:overflowPunct w:val="0"/>
        <w:autoSpaceDE w:val="0"/>
        <w:autoSpaceDN w:val="0"/>
        <w:adjustRightInd w:val="0"/>
        <w:ind w:firstLine="720"/>
        <w:jc w:val="both"/>
      </w:pPr>
      <w:r w:rsidRPr="00D46180">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8D10C9" w:rsidRPr="00D46180" w:rsidRDefault="008D10C9" w:rsidP="00D46180">
      <w:pPr>
        <w:widowControl w:val="0"/>
        <w:overflowPunct w:val="0"/>
        <w:autoSpaceDE w:val="0"/>
        <w:autoSpaceDN w:val="0"/>
        <w:adjustRightInd w:val="0"/>
        <w:jc w:val="both"/>
      </w:pPr>
      <w:r w:rsidRPr="00D46180">
        <w:t>unitățile de competențe - cunoştințele,  abilitățile,  valorile  şi atitudinile corespunzătoare standardelor  şi  statutului  asumat/jucat  de  cadrul  didactic în unitățile de învățământ preuniversitar din România.</w:t>
      </w:r>
    </w:p>
    <w:p w:rsidR="008D10C9" w:rsidRPr="00D46180" w:rsidRDefault="008D10C9" w:rsidP="00D46180">
      <w:pPr>
        <w:widowControl w:val="0"/>
        <w:overflowPunct w:val="0"/>
        <w:autoSpaceDE w:val="0"/>
        <w:autoSpaceDN w:val="0"/>
        <w:adjustRightInd w:val="0"/>
        <w:ind w:firstLine="720"/>
        <w:jc w:val="both"/>
        <w:rPr>
          <w:b/>
          <w:bCs/>
        </w:rPr>
      </w:pPr>
      <w:r w:rsidRPr="00D46180">
        <w:t xml:space="preserve">În cadrul acestei programe, de importanță majoră sunt acele componente care vor valoriza </w:t>
      </w:r>
      <w:r w:rsidRPr="00D46180">
        <w:rPr>
          <w:b/>
          <w:bCs/>
        </w:rPr>
        <w:t>rolul constructiv, coparticipativ al</w:t>
      </w:r>
      <w:r w:rsidRPr="00D46180">
        <w:t xml:space="preserve"> cadrului didactic în calitatea sa de actor cu statut de educator, </w:t>
      </w:r>
      <w:r w:rsidRPr="00D46180">
        <w:rPr>
          <w:bCs/>
        </w:rPr>
        <w:t xml:space="preserve">de purtător al mesajelor ştiinței devenite disciplină de învățământ, de reprezentant al comunității profesorilor de specialitate instituția şcolară şi substanța  </w:t>
      </w:r>
      <w:r w:rsidRPr="00D46180">
        <w:rPr>
          <w:b/>
        </w:rPr>
        <w:t xml:space="preserve">competențelor </w:t>
      </w:r>
      <w:r w:rsidRPr="00D46180">
        <w:rPr>
          <w:b/>
          <w:bCs/>
        </w:rPr>
        <w:t xml:space="preserve">dobândite </w:t>
      </w:r>
      <w:r w:rsidRPr="00D46180">
        <w:t>de acesta, în concordanță cu motivația profesională, cu o serie de</w:t>
      </w:r>
      <w:r w:rsidRPr="00D46180">
        <w:rPr>
          <w:b/>
          <w:bCs/>
        </w:rPr>
        <w:t xml:space="preserve"> roluri specifice.</w:t>
      </w:r>
    </w:p>
    <w:p w:rsidR="008D10C9" w:rsidRPr="00D46180" w:rsidRDefault="008D10C9" w:rsidP="00D46180">
      <w:pPr>
        <w:widowControl w:val="0"/>
        <w:overflowPunct w:val="0"/>
        <w:autoSpaceDE w:val="0"/>
        <w:autoSpaceDN w:val="0"/>
        <w:adjustRightInd w:val="0"/>
        <w:ind w:firstLine="720"/>
        <w:jc w:val="both"/>
      </w:pPr>
      <w:r w:rsidRPr="00D46180">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8D10C9" w:rsidRPr="00D46180" w:rsidRDefault="008D10C9" w:rsidP="00D46180">
      <w:pPr>
        <w:widowControl w:val="0"/>
        <w:autoSpaceDE w:val="0"/>
        <w:autoSpaceDN w:val="0"/>
        <w:adjustRightInd w:val="0"/>
        <w:ind w:firstLine="65"/>
        <w:jc w:val="both"/>
      </w:pPr>
      <w:r w:rsidRPr="00D46180">
        <w:t xml:space="preserve">          Tematica programei reflecta </w:t>
      </w:r>
      <w:r w:rsidRPr="00D46180">
        <w:rPr>
          <w:b/>
          <w:bCs/>
        </w:rPr>
        <w:t>ponderile</w:t>
      </w:r>
      <w:r w:rsidRPr="00D46180">
        <w:t>:</w:t>
      </w:r>
    </w:p>
    <w:p w:rsidR="008D10C9" w:rsidRPr="00D46180" w:rsidRDefault="008D10C9" w:rsidP="00D4618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46180">
        <w:t xml:space="preserve">conținuturilor destinate pentru formarea competențelor ştiințifice ( aprox.. 60% ); </w:t>
      </w:r>
    </w:p>
    <w:p w:rsidR="008D10C9" w:rsidRPr="00D46180" w:rsidRDefault="008D10C9" w:rsidP="00D4618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46180">
        <w:t xml:space="preserve">conținuturilor destinate formării competențelor didactice, încorporând metodica şi aplicațiile şcolare ale domeniului ( aprox. 30%); </w:t>
      </w:r>
    </w:p>
    <w:p w:rsidR="008D10C9" w:rsidRPr="00D46180" w:rsidRDefault="008D10C9" w:rsidP="00D4618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46180">
        <w:t xml:space="preserve">conținuturilor altor tipuri de competențe necesare cadrelor didactice - competențe cheie (aprox. 10% ). </w:t>
      </w:r>
    </w:p>
    <w:p w:rsidR="008D10C9" w:rsidRPr="00D46180" w:rsidRDefault="008D10C9" w:rsidP="00D46180">
      <w:pPr>
        <w:widowControl w:val="0"/>
        <w:overflowPunct w:val="0"/>
        <w:autoSpaceDE w:val="0"/>
        <w:autoSpaceDN w:val="0"/>
        <w:adjustRightInd w:val="0"/>
        <w:ind w:left="700"/>
        <w:jc w:val="both"/>
      </w:pPr>
      <w:r w:rsidRPr="00D46180">
        <w:t xml:space="preserve">Conținuturile programei urmăresc sporirea flexibilității, mobilității ocupaționale și </w:t>
      </w:r>
    </w:p>
    <w:p w:rsidR="008D10C9" w:rsidRPr="00D46180" w:rsidRDefault="008D10C9" w:rsidP="00D46180">
      <w:pPr>
        <w:widowControl w:val="0"/>
        <w:autoSpaceDE w:val="0"/>
        <w:autoSpaceDN w:val="0"/>
        <w:adjustRightInd w:val="0"/>
        <w:jc w:val="both"/>
      </w:pPr>
    </w:p>
    <w:p w:rsidR="008D10C9" w:rsidRPr="00D46180" w:rsidRDefault="008D10C9" w:rsidP="00D46180">
      <w:pPr>
        <w:widowControl w:val="0"/>
        <w:overflowPunct w:val="0"/>
        <w:autoSpaceDE w:val="0"/>
        <w:autoSpaceDN w:val="0"/>
        <w:adjustRightInd w:val="0"/>
        <w:jc w:val="both"/>
      </w:pPr>
      <w:r w:rsidRPr="00D46180">
        <w:t>creșterea gradului de adaptabilitate a maiștrilor instructori la evoluția tehnică, tehnologică și economică în domeniu.</w:t>
      </w:r>
    </w:p>
    <w:p w:rsidR="008D10C9" w:rsidRPr="00D46180" w:rsidRDefault="008D10C9" w:rsidP="00D46180">
      <w:pPr>
        <w:jc w:val="both"/>
      </w:pPr>
      <w:r w:rsidRPr="00D46180">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8D10C9" w:rsidRPr="00D46180" w:rsidRDefault="008D10C9" w:rsidP="00D46180">
      <w:pPr>
        <w:widowControl w:val="0"/>
        <w:overflowPunct w:val="0"/>
        <w:autoSpaceDE w:val="0"/>
        <w:autoSpaceDN w:val="0"/>
        <w:adjustRightInd w:val="0"/>
        <w:ind w:firstLine="708"/>
        <w:jc w:val="both"/>
      </w:pPr>
      <w:r w:rsidRPr="00D46180">
        <w:t xml:space="preserve">Structura arborescentă și organizarea modulară a curriculum-ului pentru învățământul tehnologic, solicită abordarea structurală a desfășurării procesului de învățământ. </w:t>
      </w:r>
    </w:p>
    <w:p w:rsidR="008D10C9" w:rsidRPr="00D46180" w:rsidRDefault="008D10C9" w:rsidP="00D46180">
      <w:pPr>
        <w:widowControl w:val="0"/>
        <w:overflowPunct w:val="0"/>
        <w:autoSpaceDE w:val="0"/>
        <w:autoSpaceDN w:val="0"/>
        <w:adjustRightInd w:val="0"/>
        <w:ind w:firstLine="708"/>
        <w:jc w:val="both"/>
      </w:pPr>
    </w:p>
    <w:p w:rsidR="008D10C9" w:rsidRPr="00D46180" w:rsidRDefault="008D10C9" w:rsidP="00D46180">
      <w:pPr>
        <w:jc w:val="both"/>
        <w:rPr>
          <w:b/>
        </w:rPr>
      </w:pPr>
      <w:r w:rsidRPr="00D46180">
        <w:rPr>
          <w:b/>
        </w:rPr>
        <w:t>COMPETENȚE GENERALE</w:t>
      </w:r>
    </w:p>
    <w:p w:rsidR="008D10C9" w:rsidRPr="00D46180" w:rsidRDefault="008D10C9" w:rsidP="00D46180">
      <w:pPr>
        <w:ind w:firstLine="720"/>
        <w:jc w:val="both"/>
        <w:rPr>
          <w:b/>
        </w:rPr>
      </w:pP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 xml:space="preserve">Proiectarea activităţii didactice </w:t>
      </w: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 xml:space="preserve">Conducerea şi monitorizarea procesului de învăţare </w:t>
      </w: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 xml:space="preserve">Evaluarea activităţilor educaţionale </w:t>
      </w: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 xml:space="preserve">Utilizarea tehnologiilor digitale </w:t>
      </w: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 xml:space="preserve">Cunoaşterea, consilierea şi tratarea diferenţiată a elevilor </w:t>
      </w:r>
    </w:p>
    <w:p w:rsidR="008D10C9" w:rsidRPr="00D46180" w:rsidRDefault="008D10C9" w:rsidP="00D46180">
      <w:pPr>
        <w:pStyle w:val="Heading22"/>
        <w:numPr>
          <w:ilvl w:val="0"/>
          <w:numId w:val="2"/>
        </w:numPr>
        <w:ind w:left="0" w:firstLine="360"/>
        <w:jc w:val="both"/>
        <w:rPr>
          <w:sz w:val="20"/>
          <w:szCs w:val="20"/>
          <w:lang w:val="ro-RO"/>
        </w:rPr>
      </w:pPr>
      <w:r w:rsidRPr="00D46180">
        <w:rPr>
          <w:sz w:val="20"/>
          <w:szCs w:val="20"/>
          <w:lang w:val="ro-RO"/>
        </w:rPr>
        <w:t>Managementul clasei de elevi.</w:t>
      </w:r>
    </w:p>
    <w:p w:rsidR="00475EEA" w:rsidRPr="00D46180" w:rsidRDefault="00475EEA" w:rsidP="00D46180"/>
    <w:p w:rsidR="00475EEA" w:rsidRPr="00D46180" w:rsidRDefault="00475EEA" w:rsidP="00D46180"/>
    <w:p w:rsidR="00475EEA" w:rsidRPr="00D46180" w:rsidRDefault="00475EEA" w:rsidP="00D46180">
      <w:pPr>
        <w:widowControl w:val="0"/>
        <w:autoSpaceDE w:val="0"/>
        <w:autoSpaceDN w:val="0"/>
        <w:adjustRightInd w:val="0"/>
        <w:jc w:val="center"/>
      </w:pPr>
      <w:r w:rsidRPr="00D46180">
        <w:rPr>
          <w:b/>
        </w:rPr>
        <w:t>2. TEMATICA DE SPECIALITATE.</w:t>
      </w:r>
      <w:r w:rsidRPr="00D46180">
        <w:rPr>
          <w:b/>
          <w:bCs/>
        </w:rPr>
        <w:t xml:space="preserve"> COMPETENŢE SPECIFICE</w:t>
      </w:r>
    </w:p>
    <w:p w:rsidR="00475EEA" w:rsidRPr="00D46180" w:rsidRDefault="00475EEA" w:rsidP="00D46180">
      <w:pPr>
        <w:jc w:val="both"/>
        <w:rPr>
          <w:b/>
        </w:rPr>
      </w:pPr>
    </w:p>
    <w:p w:rsidR="00475EEA" w:rsidRPr="00D46180" w:rsidRDefault="00475EEA" w:rsidP="00D46180">
      <w:pPr>
        <w:widowControl w:val="0"/>
        <w:autoSpaceDE w:val="0"/>
        <w:autoSpaceDN w:val="0"/>
        <w:adjustRightInd w:val="0"/>
        <w:rPr>
          <w:b/>
        </w:rPr>
      </w:pPr>
      <w:r w:rsidRPr="00D46180">
        <w:rPr>
          <w:b/>
        </w:rPr>
        <w:t>TEMATICA DE SPECIALITATE</w:t>
      </w:r>
    </w:p>
    <w:p w:rsidR="003D7E68" w:rsidRPr="00D46180" w:rsidRDefault="003D7E68" w:rsidP="00D46180"/>
    <w:p w:rsidR="003D7E68" w:rsidRPr="00D46180" w:rsidRDefault="003D7E68" w:rsidP="00D46180">
      <w:pPr>
        <w:pStyle w:val="BodyText"/>
        <w:spacing w:after="0"/>
        <w:ind w:left="360"/>
        <w:jc w:val="both"/>
        <w:rPr>
          <w:b/>
          <w:sz w:val="20"/>
          <w:szCs w:val="20"/>
          <w:lang w:val="ro-RO"/>
        </w:rPr>
      </w:pPr>
      <w:r w:rsidRPr="00D46180">
        <w:rPr>
          <w:b/>
          <w:sz w:val="20"/>
          <w:szCs w:val="20"/>
          <w:lang w:val="ro-RO"/>
        </w:rPr>
        <w:t>I. Profesiunea de asistent medical</w:t>
      </w:r>
    </w:p>
    <w:p w:rsidR="003D7E68" w:rsidRPr="00D46180" w:rsidRDefault="003D7E68" w:rsidP="00D46180">
      <w:pPr>
        <w:numPr>
          <w:ilvl w:val="0"/>
          <w:numId w:val="15"/>
        </w:numPr>
        <w:ind w:firstLine="0"/>
        <w:jc w:val="both"/>
      </w:pPr>
      <w:r w:rsidRPr="00D46180">
        <w:t>locul de muncă al asistentului medical;</w:t>
      </w:r>
    </w:p>
    <w:p w:rsidR="003D7E68" w:rsidRPr="00D46180" w:rsidRDefault="003D7E68" w:rsidP="00D46180">
      <w:pPr>
        <w:numPr>
          <w:ilvl w:val="0"/>
          <w:numId w:val="15"/>
        </w:numPr>
        <w:ind w:firstLine="0"/>
        <w:jc w:val="both"/>
      </w:pPr>
      <w:r w:rsidRPr="00D46180">
        <w:t>funcţii şi responsabilităţi;</w:t>
      </w:r>
    </w:p>
    <w:p w:rsidR="003D7E68" w:rsidRPr="00D46180" w:rsidRDefault="003D7E68" w:rsidP="00D46180">
      <w:pPr>
        <w:numPr>
          <w:ilvl w:val="0"/>
          <w:numId w:val="15"/>
        </w:numPr>
        <w:ind w:firstLine="0"/>
        <w:jc w:val="both"/>
      </w:pPr>
      <w:r w:rsidRPr="00D46180">
        <w:t>concepte şi teorii, procesul de îngrijire.</w:t>
      </w:r>
    </w:p>
    <w:p w:rsidR="003D7E68" w:rsidRPr="00D46180" w:rsidRDefault="003D7E68" w:rsidP="00D46180">
      <w:pPr>
        <w:pStyle w:val="BodyText"/>
        <w:spacing w:after="0"/>
        <w:ind w:left="360"/>
        <w:jc w:val="both"/>
        <w:rPr>
          <w:b/>
          <w:sz w:val="20"/>
          <w:szCs w:val="20"/>
          <w:lang w:val="ro-RO"/>
        </w:rPr>
      </w:pPr>
      <w:r w:rsidRPr="00D46180">
        <w:rPr>
          <w:b/>
          <w:sz w:val="20"/>
          <w:szCs w:val="20"/>
          <w:lang w:val="ro-RO"/>
        </w:rPr>
        <w:t>II. Rolul asistentului medical în pregătirea, efectuarea şi asistarea examenelor clinice şi paraclinice</w:t>
      </w:r>
    </w:p>
    <w:p w:rsidR="003D7E68" w:rsidRPr="00D46180" w:rsidRDefault="003D7E68" w:rsidP="00D46180">
      <w:pPr>
        <w:numPr>
          <w:ilvl w:val="0"/>
          <w:numId w:val="16"/>
        </w:numPr>
        <w:ind w:firstLine="0"/>
        <w:jc w:val="both"/>
      </w:pPr>
      <w:r w:rsidRPr="00D46180">
        <w:lastRenderedPageBreak/>
        <w:t>efectuarea sondajelor şi spălăturilor;</w:t>
      </w:r>
    </w:p>
    <w:p w:rsidR="003D7E68" w:rsidRPr="00D46180" w:rsidRDefault="003D7E68" w:rsidP="00D46180">
      <w:pPr>
        <w:numPr>
          <w:ilvl w:val="0"/>
          <w:numId w:val="16"/>
        </w:numPr>
        <w:ind w:firstLine="0"/>
        <w:jc w:val="both"/>
      </w:pPr>
      <w:r w:rsidRPr="00D46180">
        <w:t>participarea la puncţii;</w:t>
      </w:r>
    </w:p>
    <w:p w:rsidR="003D7E68" w:rsidRPr="00D46180" w:rsidRDefault="003D7E68" w:rsidP="00D46180">
      <w:pPr>
        <w:numPr>
          <w:ilvl w:val="0"/>
          <w:numId w:val="16"/>
        </w:numPr>
        <w:ind w:firstLine="0"/>
        <w:jc w:val="both"/>
      </w:pPr>
      <w:r w:rsidRPr="00D46180">
        <w:t>administrarea medicamentelor.</w:t>
      </w:r>
    </w:p>
    <w:p w:rsidR="003D7E68" w:rsidRPr="00D46180" w:rsidRDefault="003D7E68" w:rsidP="00D46180">
      <w:pPr>
        <w:pStyle w:val="BodyText"/>
        <w:spacing w:after="0"/>
        <w:ind w:left="360"/>
        <w:jc w:val="both"/>
        <w:rPr>
          <w:b/>
          <w:sz w:val="20"/>
          <w:szCs w:val="20"/>
          <w:lang w:val="ro-RO"/>
        </w:rPr>
      </w:pPr>
      <w:r w:rsidRPr="00D46180">
        <w:rPr>
          <w:b/>
          <w:sz w:val="20"/>
          <w:szCs w:val="20"/>
          <w:lang w:val="ro-RO"/>
        </w:rPr>
        <w:t>III. Îngrijirea pacienţilor cu afecţiuni / defic</w:t>
      </w:r>
      <w:r w:rsidR="008D10C9" w:rsidRPr="00D46180">
        <w:rPr>
          <w:b/>
          <w:sz w:val="20"/>
          <w:szCs w:val="20"/>
          <w:lang w:val="ro-RO"/>
        </w:rPr>
        <w:t>ienţe ale aparatului respirator</w:t>
      </w:r>
      <w:r w:rsidRPr="00D46180">
        <w:rPr>
          <w:b/>
          <w:sz w:val="20"/>
          <w:szCs w:val="20"/>
          <w:lang w:val="ro-RO"/>
        </w:rPr>
        <w:t>:</w:t>
      </w:r>
    </w:p>
    <w:p w:rsidR="003D7E68" w:rsidRPr="00D46180" w:rsidRDefault="003D7E68" w:rsidP="00D46180">
      <w:pPr>
        <w:numPr>
          <w:ilvl w:val="0"/>
          <w:numId w:val="17"/>
        </w:numPr>
        <w:ind w:firstLine="0"/>
        <w:jc w:val="both"/>
      </w:pPr>
      <w:r w:rsidRPr="00D46180">
        <w:t>evaluarea st</w:t>
      </w:r>
      <w:r w:rsidR="008D10C9" w:rsidRPr="00D46180">
        <w:t>ă</w:t>
      </w:r>
      <w:r w:rsidRPr="00D46180">
        <w:t xml:space="preserve">rii generale  </w:t>
      </w:r>
      <w:r w:rsidR="008D10C9" w:rsidRPr="00D46180">
        <w:t>ş</w:t>
      </w:r>
      <w:r w:rsidRPr="00D46180">
        <w:t xml:space="preserve">i a semnelor </w:t>
      </w:r>
      <w:r w:rsidR="008D10C9" w:rsidRPr="00D46180">
        <w:t>ş</w:t>
      </w:r>
      <w:r w:rsidRPr="00D46180">
        <w:t xml:space="preserve">i simptomelor specifice </w:t>
      </w:r>
    </w:p>
    <w:p w:rsidR="003D7E68" w:rsidRPr="00D46180" w:rsidRDefault="003D7E68" w:rsidP="00D46180">
      <w:pPr>
        <w:numPr>
          <w:ilvl w:val="0"/>
          <w:numId w:val="17"/>
        </w:numPr>
        <w:ind w:firstLine="0"/>
        <w:jc w:val="both"/>
      </w:pPr>
      <w:r w:rsidRPr="00D46180">
        <w:t xml:space="preserve">rolul asistentului medical </w:t>
      </w:r>
      <w:r w:rsidR="008D10C9" w:rsidRPr="00D46180">
        <w:t>î</w:t>
      </w:r>
      <w:r w:rsidRPr="00D46180">
        <w:t>n preg</w:t>
      </w:r>
      <w:r w:rsidR="008D10C9" w:rsidRPr="00D46180">
        <w:t>ătirea</w:t>
      </w:r>
      <w:r w:rsidRPr="00D46180">
        <w:t>, asistarea si efectuarea investiga</w:t>
      </w:r>
      <w:r w:rsidR="008D10C9" w:rsidRPr="00D46180">
        <w:t>ţ</w:t>
      </w:r>
      <w:r w:rsidRPr="00D46180">
        <w:t>iilor specifice;</w:t>
      </w:r>
    </w:p>
    <w:p w:rsidR="003D7E68" w:rsidRPr="00D46180" w:rsidRDefault="003D7E68" w:rsidP="00D46180">
      <w:pPr>
        <w:numPr>
          <w:ilvl w:val="0"/>
          <w:numId w:val="17"/>
        </w:numPr>
        <w:ind w:firstLine="0"/>
        <w:jc w:val="both"/>
      </w:pPr>
      <w:r w:rsidRPr="00D46180">
        <w:t>îngrijirea pacienţilor/ clien</w:t>
      </w:r>
      <w:r w:rsidR="008D10C9" w:rsidRPr="00D46180">
        <w:t>ţilor cu</w:t>
      </w:r>
      <w:r w:rsidRPr="00D46180">
        <w:t>: astm bron</w:t>
      </w:r>
      <w:r w:rsidR="008D10C9" w:rsidRPr="00D46180">
        <w:t>ş</w:t>
      </w:r>
      <w:r w:rsidRPr="00D46180">
        <w:t xml:space="preserve">ic, pneumonii, hemoptizie, tuberculoza pulmonara si insuficienta respiratorie acuta </w:t>
      </w:r>
    </w:p>
    <w:p w:rsidR="003D7E68" w:rsidRPr="00D46180" w:rsidRDefault="003D7E68" w:rsidP="00D46180">
      <w:pPr>
        <w:numPr>
          <w:ilvl w:val="0"/>
          <w:numId w:val="17"/>
        </w:numPr>
        <w:ind w:firstLine="0"/>
        <w:jc w:val="both"/>
      </w:pPr>
      <w:r w:rsidRPr="00D46180">
        <w:t>intervenţii specifice: oxigenoterapie, exerciţii respiratorii, tehnici de relaxare, monitorizare.</w:t>
      </w:r>
    </w:p>
    <w:p w:rsidR="003D7E68" w:rsidRPr="00D46180" w:rsidRDefault="003D7E68" w:rsidP="00D46180">
      <w:pPr>
        <w:pStyle w:val="BodyText"/>
        <w:spacing w:after="0"/>
        <w:ind w:left="360"/>
        <w:jc w:val="both"/>
        <w:rPr>
          <w:b/>
          <w:sz w:val="20"/>
          <w:szCs w:val="20"/>
          <w:lang w:val="ro-RO"/>
        </w:rPr>
      </w:pPr>
      <w:r w:rsidRPr="00D46180">
        <w:rPr>
          <w:b/>
          <w:sz w:val="20"/>
          <w:szCs w:val="20"/>
          <w:lang w:val="ro-RO"/>
        </w:rPr>
        <w:t>IV. Îngr</w:t>
      </w:r>
      <w:r w:rsidR="008D10C9" w:rsidRPr="00D46180">
        <w:rPr>
          <w:b/>
          <w:sz w:val="20"/>
          <w:szCs w:val="20"/>
          <w:lang w:val="ro-RO"/>
        </w:rPr>
        <w:t>ijirea pacienţilor cu afecţiuni/</w:t>
      </w:r>
      <w:r w:rsidRPr="00D46180">
        <w:rPr>
          <w:b/>
          <w:sz w:val="20"/>
          <w:szCs w:val="20"/>
          <w:lang w:val="ro-RO"/>
        </w:rPr>
        <w:t>deficienţe ale aparatului cardiovascular (urgenţe):</w:t>
      </w:r>
    </w:p>
    <w:p w:rsidR="003D7E68" w:rsidRPr="00D46180" w:rsidRDefault="003D7E68" w:rsidP="00D46180">
      <w:pPr>
        <w:numPr>
          <w:ilvl w:val="0"/>
          <w:numId w:val="18"/>
        </w:numPr>
        <w:ind w:firstLine="0"/>
        <w:jc w:val="both"/>
      </w:pPr>
      <w:r w:rsidRPr="00D46180">
        <w:t>evaluarea st</w:t>
      </w:r>
      <w:r w:rsidR="008D10C9" w:rsidRPr="00D46180">
        <w:t>ă</w:t>
      </w:r>
      <w:r w:rsidRPr="00D46180">
        <w:t xml:space="preserve">rii generale  </w:t>
      </w:r>
      <w:r w:rsidR="008D10C9" w:rsidRPr="00D46180">
        <w:t>ş</w:t>
      </w:r>
      <w:r w:rsidRPr="00D46180">
        <w:t xml:space="preserve">i a semnelor </w:t>
      </w:r>
      <w:r w:rsidR="008D10C9" w:rsidRPr="00D46180">
        <w:t>ş</w:t>
      </w:r>
      <w:r w:rsidRPr="00D46180">
        <w:t xml:space="preserve">i simptomelor specifice </w:t>
      </w:r>
    </w:p>
    <w:p w:rsidR="003D7E68" w:rsidRPr="00D46180" w:rsidRDefault="003D7E68" w:rsidP="00D46180">
      <w:pPr>
        <w:numPr>
          <w:ilvl w:val="0"/>
          <w:numId w:val="18"/>
        </w:numPr>
        <w:ind w:firstLine="0"/>
        <w:jc w:val="both"/>
      </w:pPr>
      <w:r w:rsidRPr="00D46180">
        <w:t xml:space="preserve">rolul asistentului medical </w:t>
      </w:r>
      <w:r w:rsidR="008D10C9" w:rsidRPr="00D46180">
        <w:t>î</w:t>
      </w:r>
      <w:r w:rsidRPr="00D46180">
        <w:t>n preg</w:t>
      </w:r>
      <w:r w:rsidR="008D10C9" w:rsidRPr="00D46180">
        <w:t>ătirea</w:t>
      </w:r>
      <w:r w:rsidRPr="00D46180">
        <w:t xml:space="preserve">, asistarea </w:t>
      </w:r>
      <w:r w:rsidR="008D10C9" w:rsidRPr="00D46180">
        <w:t>ş</w:t>
      </w:r>
      <w:r w:rsidRPr="00D46180">
        <w:t>i efectuarea investiga</w:t>
      </w:r>
      <w:r w:rsidR="008D10C9" w:rsidRPr="00D46180">
        <w:t>ţ</w:t>
      </w:r>
      <w:r w:rsidRPr="00D46180">
        <w:t>iilor specifice;</w:t>
      </w:r>
    </w:p>
    <w:p w:rsidR="003D7E68" w:rsidRPr="00D46180" w:rsidRDefault="008D10C9" w:rsidP="00D46180">
      <w:pPr>
        <w:numPr>
          <w:ilvl w:val="0"/>
          <w:numId w:val="18"/>
        </w:numPr>
        <w:ind w:firstLine="0"/>
        <w:jc w:val="both"/>
      </w:pPr>
      <w:r w:rsidRPr="00D46180">
        <w:t>îngrijirea pacienţilor/</w:t>
      </w:r>
      <w:r w:rsidR="003D7E68" w:rsidRPr="00D46180">
        <w:t>clien</w:t>
      </w:r>
      <w:r w:rsidRPr="00D46180">
        <w:t>ţilor cu</w:t>
      </w:r>
      <w:r w:rsidR="003D7E68" w:rsidRPr="00D46180">
        <w:t>: angin</w:t>
      </w:r>
      <w:r w:rsidRPr="00D46180">
        <w:t>ă</w:t>
      </w:r>
      <w:r w:rsidR="003D7E68" w:rsidRPr="00D46180">
        <w:t xml:space="preserve"> pe</w:t>
      </w:r>
      <w:r w:rsidRPr="00D46180">
        <w:t>ctorală, infarct miocardic acut</w:t>
      </w:r>
      <w:r w:rsidR="003D7E68" w:rsidRPr="00D46180">
        <w:t>, hipertensiune arteriala, stop cardiorespirator.</w:t>
      </w:r>
    </w:p>
    <w:p w:rsidR="003D7E68" w:rsidRPr="00D46180" w:rsidRDefault="003D7E68" w:rsidP="00D46180">
      <w:pPr>
        <w:numPr>
          <w:ilvl w:val="0"/>
          <w:numId w:val="18"/>
        </w:numPr>
        <w:ind w:firstLine="0"/>
        <w:jc w:val="both"/>
      </w:pPr>
      <w:r w:rsidRPr="00D46180">
        <w:t>intervenţii specifice: EKG,</w:t>
      </w:r>
      <w:r w:rsidR="008D10C9" w:rsidRPr="00D46180">
        <w:t xml:space="preserve"> </w:t>
      </w:r>
      <w:r w:rsidRPr="00D46180">
        <w:t>BLS.</w:t>
      </w:r>
    </w:p>
    <w:p w:rsidR="003D7E68" w:rsidRPr="00D46180" w:rsidRDefault="003D7E68" w:rsidP="00D46180">
      <w:pPr>
        <w:ind w:left="360"/>
        <w:jc w:val="both"/>
      </w:pPr>
    </w:p>
    <w:p w:rsidR="003D7E68" w:rsidRPr="00D46180" w:rsidRDefault="003D7E68" w:rsidP="00D46180">
      <w:pPr>
        <w:pStyle w:val="BodyText"/>
        <w:spacing w:after="0"/>
        <w:ind w:left="360"/>
        <w:jc w:val="both"/>
        <w:rPr>
          <w:b/>
          <w:sz w:val="20"/>
          <w:szCs w:val="20"/>
          <w:lang w:val="ro-RO"/>
        </w:rPr>
      </w:pPr>
      <w:r w:rsidRPr="00D46180">
        <w:rPr>
          <w:b/>
          <w:sz w:val="20"/>
          <w:szCs w:val="20"/>
          <w:lang w:val="ro-RO"/>
        </w:rPr>
        <w:t>V. Îngrijirea pacienţilor cu afecţiuni / deficienţe ale aparatului digestiv şi ale glandelor anexe:</w:t>
      </w:r>
    </w:p>
    <w:p w:rsidR="003D7E68" w:rsidRPr="00D46180" w:rsidRDefault="003D7E68" w:rsidP="00D46180">
      <w:pPr>
        <w:pStyle w:val="ListParagraph"/>
        <w:numPr>
          <w:ilvl w:val="0"/>
          <w:numId w:val="24"/>
        </w:numPr>
        <w:jc w:val="both"/>
      </w:pPr>
      <w:r w:rsidRPr="00D46180">
        <w:t>evaluarea st</w:t>
      </w:r>
      <w:r w:rsidR="008D10C9" w:rsidRPr="00D46180">
        <w:t>ă</w:t>
      </w:r>
      <w:r w:rsidRPr="00D46180">
        <w:t xml:space="preserve">rii generale  </w:t>
      </w:r>
      <w:r w:rsidR="008D10C9" w:rsidRPr="00D46180">
        <w:t>ş</w:t>
      </w:r>
      <w:r w:rsidRPr="00D46180">
        <w:t xml:space="preserve">i a semnelor </w:t>
      </w:r>
      <w:r w:rsidR="008D10C9" w:rsidRPr="00D46180">
        <w:t>ş</w:t>
      </w:r>
      <w:r w:rsidRPr="00D46180">
        <w:t xml:space="preserve">i simptomelor specifice </w:t>
      </w:r>
    </w:p>
    <w:p w:rsidR="003D7E68" w:rsidRPr="00D46180" w:rsidRDefault="003D7E68" w:rsidP="00D46180">
      <w:pPr>
        <w:numPr>
          <w:ilvl w:val="0"/>
          <w:numId w:val="24"/>
        </w:numPr>
        <w:ind w:left="360" w:firstLine="0"/>
        <w:jc w:val="both"/>
      </w:pPr>
      <w:r w:rsidRPr="00D46180">
        <w:t xml:space="preserve">rolul asistentului medical </w:t>
      </w:r>
      <w:r w:rsidR="008D10C9" w:rsidRPr="00D46180">
        <w:t>î</w:t>
      </w:r>
      <w:r w:rsidRPr="00D46180">
        <w:t>n preg</w:t>
      </w:r>
      <w:r w:rsidR="008D10C9" w:rsidRPr="00D46180">
        <w:t>ătirea</w:t>
      </w:r>
      <w:r w:rsidRPr="00D46180">
        <w:t xml:space="preserve">, asistarea </w:t>
      </w:r>
      <w:r w:rsidR="008D10C9" w:rsidRPr="00D46180">
        <w:t>ş</w:t>
      </w:r>
      <w:r w:rsidRPr="00D46180">
        <w:t>i efectuarea investiga</w:t>
      </w:r>
      <w:r w:rsidR="008D10C9" w:rsidRPr="00D46180">
        <w:t>ţ</w:t>
      </w:r>
      <w:r w:rsidRPr="00D46180">
        <w:t>iilor specifice;</w:t>
      </w:r>
    </w:p>
    <w:p w:rsidR="003D7E68" w:rsidRPr="00D46180" w:rsidRDefault="003D7E68" w:rsidP="00D46180">
      <w:pPr>
        <w:numPr>
          <w:ilvl w:val="0"/>
          <w:numId w:val="24"/>
        </w:numPr>
        <w:ind w:left="360" w:firstLine="0"/>
        <w:jc w:val="both"/>
      </w:pPr>
      <w:r w:rsidRPr="00D46180">
        <w:t>îngrijirea pacienţilo</w:t>
      </w:r>
      <w:r w:rsidR="008D10C9" w:rsidRPr="00D46180">
        <w:t>r/</w:t>
      </w:r>
      <w:r w:rsidRPr="00D46180">
        <w:t>clien</w:t>
      </w:r>
      <w:r w:rsidR="008D10C9" w:rsidRPr="00D46180">
        <w:t>ţ</w:t>
      </w:r>
      <w:r w:rsidRPr="00D46180">
        <w:t>ilor cu ulcer gastro duodenal, colecistita acuta, colica biliara, hepatite cronice.</w:t>
      </w:r>
    </w:p>
    <w:p w:rsidR="003D7E68" w:rsidRPr="00D46180" w:rsidRDefault="003D7E68" w:rsidP="00D46180">
      <w:pPr>
        <w:numPr>
          <w:ilvl w:val="0"/>
          <w:numId w:val="24"/>
        </w:numPr>
        <w:ind w:left="360" w:firstLine="0"/>
        <w:jc w:val="both"/>
        <w:rPr>
          <w:b/>
        </w:rPr>
      </w:pPr>
      <w:r w:rsidRPr="00D46180">
        <w:t>intervenţii specifice: aspira</w:t>
      </w:r>
      <w:r w:rsidR="008D10C9" w:rsidRPr="00D46180">
        <w:t>ţ</w:t>
      </w:r>
      <w:r w:rsidRPr="00D46180">
        <w:t>ia gastric</w:t>
      </w:r>
      <w:r w:rsidR="008D10C9" w:rsidRPr="00D46180">
        <w:t>ă</w:t>
      </w:r>
      <w:r w:rsidRPr="00D46180">
        <w:t>,</w:t>
      </w:r>
      <w:r w:rsidR="008D10C9" w:rsidRPr="00D46180">
        <w:t xml:space="preserve"> </w:t>
      </w:r>
      <w:r w:rsidRPr="00D46180">
        <w:t>paracenteza abdominal</w:t>
      </w:r>
      <w:r w:rsidR="008D10C9" w:rsidRPr="00D46180">
        <w:t>ă</w:t>
      </w:r>
      <w:r w:rsidRPr="00D46180">
        <w:t>.</w:t>
      </w:r>
    </w:p>
    <w:p w:rsidR="003D7E68" w:rsidRPr="00D46180" w:rsidRDefault="003D7E68" w:rsidP="00D46180">
      <w:pPr>
        <w:pStyle w:val="BodyText"/>
        <w:spacing w:after="0"/>
        <w:ind w:left="360"/>
        <w:jc w:val="both"/>
        <w:rPr>
          <w:b/>
          <w:sz w:val="20"/>
          <w:szCs w:val="20"/>
          <w:lang w:val="ro-RO"/>
        </w:rPr>
      </w:pPr>
      <w:r w:rsidRPr="00D46180">
        <w:rPr>
          <w:b/>
          <w:sz w:val="20"/>
          <w:szCs w:val="20"/>
          <w:lang w:val="ro-RO"/>
        </w:rPr>
        <w:t>VI. Îngrijirea pacienţilor cu afecţiuni / deficienţe ale aparatului renal (urgenţe):</w:t>
      </w:r>
    </w:p>
    <w:p w:rsidR="003D7E68" w:rsidRPr="00D46180" w:rsidRDefault="003D7E68" w:rsidP="00D46180">
      <w:pPr>
        <w:numPr>
          <w:ilvl w:val="0"/>
          <w:numId w:val="24"/>
        </w:numPr>
        <w:ind w:left="360" w:firstLine="0"/>
        <w:jc w:val="both"/>
      </w:pPr>
      <w:r w:rsidRPr="00D46180">
        <w:t>evaluarea st</w:t>
      </w:r>
      <w:r w:rsidR="008D10C9" w:rsidRPr="00D46180">
        <w:t>ă</w:t>
      </w:r>
      <w:r w:rsidRPr="00D46180">
        <w:t xml:space="preserve">rii generale  </w:t>
      </w:r>
      <w:r w:rsidR="008D10C9" w:rsidRPr="00D46180">
        <w:t>ş</w:t>
      </w:r>
      <w:r w:rsidRPr="00D46180">
        <w:t xml:space="preserve">i a semnelor </w:t>
      </w:r>
      <w:r w:rsidR="008D10C9" w:rsidRPr="00D46180">
        <w:t>ş</w:t>
      </w:r>
      <w:r w:rsidRPr="00D46180">
        <w:t xml:space="preserve">i simptomelor specifice </w:t>
      </w:r>
    </w:p>
    <w:p w:rsidR="003D7E68" w:rsidRPr="00D46180" w:rsidRDefault="003D7E68" w:rsidP="00D46180">
      <w:pPr>
        <w:numPr>
          <w:ilvl w:val="0"/>
          <w:numId w:val="24"/>
        </w:numPr>
        <w:ind w:left="360" w:firstLine="0"/>
        <w:jc w:val="both"/>
      </w:pPr>
      <w:r w:rsidRPr="00D46180">
        <w:t xml:space="preserve">rolul asistentului medical </w:t>
      </w:r>
      <w:r w:rsidR="008D10C9" w:rsidRPr="00D46180">
        <w:t>în pregătirea</w:t>
      </w:r>
      <w:r w:rsidRPr="00D46180">
        <w:t xml:space="preserve">, asistarea </w:t>
      </w:r>
      <w:r w:rsidR="008D10C9" w:rsidRPr="00D46180">
        <w:t>ş</w:t>
      </w:r>
      <w:r w:rsidRPr="00D46180">
        <w:t>i efectuarea investiga</w:t>
      </w:r>
      <w:r w:rsidR="008D10C9" w:rsidRPr="00D46180">
        <w:t>ţ</w:t>
      </w:r>
      <w:r w:rsidRPr="00D46180">
        <w:t>iilor specifice;</w:t>
      </w:r>
    </w:p>
    <w:p w:rsidR="003D7E68" w:rsidRPr="00D46180" w:rsidRDefault="003D7E68" w:rsidP="00D46180">
      <w:pPr>
        <w:numPr>
          <w:ilvl w:val="0"/>
          <w:numId w:val="24"/>
        </w:numPr>
        <w:ind w:left="360" w:firstLine="0"/>
        <w:jc w:val="both"/>
      </w:pPr>
      <w:r w:rsidRPr="00D46180">
        <w:t>îngrij</w:t>
      </w:r>
      <w:r w:rsidR="008D10C9" w:rsidRPr="00D46180">
        <w:t>irea pacienţilor/clienţilor cu</w:t>
      </w:r>
      <w:r w:rsidRPr="00D46180">
        <w:t>: colica renala, reten</w:t>
      </w:r>
      <w:r w:rsidR="008D10C9" w:rsidRPr="00D46180">
        <w:t>ţ</w:t>
      </w:r>
      <w:r w:rsidRPr="00D46180">
        <w:t xml:space="preserve">ia acuta de urina </w:t>
      </w:r>
      <w:r w:rsidR="008D10C9" w:rsidRPr="00D46180">
        <w:t>ş</w:t>
      </w:r>
      <w:r w:rsidRPr="00D46180">
        <w:t>i insuficien</w:t>
      </w:r>
      <w:r w:rsidR="008D10C9" w:rsidRPr="00D46180">
        <w:t>ţ</w:t>
      </w:r>
      <w:r w:rsidRPr="00D46180">
        <w:t>a renal</w:t>
      </w:r>
      <w:r w:rsidR="008D10C9" w:rsidRPr="00D46180">
        <w:t>ă</w:t>
      </w:r>
      <w:r w:rsidRPr="00D46180">
        <w:t xml:space="preserve"> acut</w:t>
      </w:r>
      <w:r w:rsidR="008D10C9" w:rsidRPr="00D46180">
        <w:t>ă</w:t>
      </w:r>
      <w:r w:rsidRPr="00D46180">
        <w:t>.</w:t>
      </w:r>
    </w:p>
    <w:p w:rsidR="003D7E68" w:rsidRPr="00D46180" w:rsidRDefault="003D7E68" w:rsidP="00D46180">
      <w:pPr>
        <w:numPr>
          <w:ilvl w:val="0"/>
          <w:numId w:val="24"/>
        </w:numPr>
        <w:ind w:left="360" w:firstLine="0"/>
        <w:jc w:val="both"/>
      </w:pPr>
      <w:r w:rsidRPr="00D46180">
        <w:t>intervenţii specifice: sondaje vezicale</w:t>
      </w:r>
    </w:p>
    <w:p w:rsidR="003D7E68" w:rsidRPr="00D46180" w:rsidRDefault="003D7E68" w:rsidP="00D46180">
      <w:pPr>
        <w:ind w:left="360"/>
        <w:jc w:val="both"/>
      </w:pPr>
    </w:p>
    <w:p w:rsidR="003D7E68" w:rsidRPr="00D46180" w:rsidRDefault="003D7E68" w:rsidP="00D46180">
      <w:pPr>
        <w:pStyle w:val="BodyText"/>
        <w:spacing w:after="0"/>
        <w:ind w:left="360"/>
        <w:jc w:val="both"/>
        <w:rPr>
          <w:b/>
          <w:sz w:val="20"/>
          <w:szCs w:val="20"/>
          <w:lang w:val="ro-RO"/>
        </w:rPr>
      </w:pPr>
      <w:r w:rsidRPr="00D46180">
        <w:rPr>
          <w:b/>
          <w:sz w:val="20"/>
          <w:szCs w:val="20"/>
          <w:lang w:val="ro-RO"/>
        </w:rPr>
        <w:t>VII. Îngrijirea pacienţilor cu afecţiuni chirurgicale:</w:t>
      </w:r>
    </w:p>
    <w:p w:rsidR="003D7E68" w:rsidRPr="00D46180" w:rsidRDefault="003D7E68" w:rsidP="00D46180">
      <w:pPr>
        <w:numPr>
          <w:ilvl w:val="0"/>
          <w:numId w:val="24"/>
        </w:numPr>
        <w:ind w:left="360" w:firstLine="0"/>
        <w:jc w:val="both"/>
      </w:pPr>
      <w:r w:rsidRPr="00D46180">
        <w:t>evaluarea st</w:t>
      </w:r>
      <w:r w:rsidR="008D10C9" w:rsidRPr="00D46180">
        <w:t>ă</w:t>
      </w:r>
      <w:r w:rsidRPr="00D46180">
        <w:t xml:space="preserve">rii generale  </w:t>
      </w:r>
      <w:r w:rsidR="008D10C9" w:rsidRPr="00D46180">
        <w:t>ş</w:t>
      </w:r>
      <w:r w:rsidRPr="00D46180">
        <w:t xml:space="preserve">i a semnelor </w:t>
      </w:r>
      <w:r w:rsidR="008D10C9" w:rsidRPr="00D46180">
        <w:t>ş</w:t>
      </w:r>
      <w:r w:rsidRPr="00D46180">
        <w:t xml:space="preserve">i simptomelor specifice </w:t>
      </w:r>
    </w:p>
    <w:p w:rsidR="003D7E68" w:rsidRPr="00D46180" w:rsidRDefault="003D7E68" w:rsidP="00D46180">
      <w:pPr>
        <w:numPr>
          <w:ilvl w:val="0"/>
          <w:numId w:val="24"/>
        </w:numPr>
        <w:ind w:left="360" w:firstLine="0"/>
        <w:jc w:val="both"/>
      </w:pPr>
      <w:r w:rsidRPr="00D46180">
        <w:t>rolul asi</w:t>
      </w:r>
      <w:r w:rsidR="008D10C9" w:rsidRPr="00D46180">
        <w:t>stentului medical în pregătirea</w:t>
      </w:r>
      <w:r w:rsidRPr="00D46180">
        <w:t xml:space="preserve">, asistarea </w:t>
      </w:r>
      <w:r w:rsidR="008D10C9" w:rsidRPr="00D46180">
        <w:t>ş</w:t>
      </w:r>
      <w:r w:rsidRPr="00D46180">
        <w:t>i efectuarea investiga</w:t>
      </w:r>
      <w:r w:rsidR="008D10C9" w:rsidRPr="00D46180">
        <w:t>ţ</w:t>
      </w:r>
      <w:r w:rsidRPr="00D46180">
        <w:t>iilor specifice;</w:t>
      </w:r>
    </w:p>
    <w:p w:rsidR="003D7E68" w:rsidRPr="00D46180" w:rsidRDefault="003D7E68" w:rsidP="00D46180">
      <w:pPr>
        <w:numPr>
          <w:ilvl w:val="0"/>
          <w:numId w:val="24"/>
        </w:numPr>
        <w:ind w:left="360" w:firstLine="0"/>
        <w:jc w:val="both"/>
      </w:pPr>
      <w:r w:rsidRPr="00D46180">
        <w:t>îngrij</w:t>
      </w:r>
      <w:r w:rsidR="008D10C9" w:rsidRPr="00D46180">
        <w:t>irea pacienţilor/clienţilor cu</w:t>
      </w:r>
      <w:r w:rsidRPr="00D46180">
        <w:t>: apendicita acuta, ocluziile intestinale</w:t>
      </w:r>
    </w:p>
    <w:p w:rsidR="003D7E68" w:rsidRPr="00D46180" w:rsidRDefault="003D7E68" w:rsidP="00D46180">
      <w:pPr>
        <w:numPr>
          <w:ilvl w:val="0"/>
          <w:numId w:val="24"/>
        </w:numPr>
        <w:ind w:left="360" w:firstLine="0"/>
        <w:jc w:val="both"/>
      </w:pPr>
      <w:r w:rsidRPr="00D46180">
        <w:t>intervenţii specifice: preg</w:t>
      </w:r>
      <w:r w:rsidR="008D10C9" w:rsidRPr="00D46180">
        <w:t>ă</w:t>
      </w:r>
      <w:r w:rsidRPr="00D46180">
        <w:t xml:space="preserve">tirea preoperatorie </w:t>
      </w:r>
      <w:r w:rsidR="008D10C9" w:rsidRPr="00D46180">
        <w:t>ş</w:t>
      </w:r>
      <w:r w:rsidRPr="00D46180">
        <w:t xml:space="preserve">i </w:t>
      </w:r>
      <w:r w:rsidR="008D10C9" w:rsidRPr="00D46180">
        <w:t>î</w:t>
      </w:r>
      <w:r w:rsidRPr="00D46180">
        <w:t>ngrijire postoperatorie.</w:t>
      </w:r>
    </w:p>
    <w:p w:rsidR="00475EEA" w:rsidRPr="00D46180" w:rsidRDefault="00475EEA" w:rsidP="00D46180">
      <w:pPr>
        <w:ind w:left="360"/>
        <w:jc w:val="both"/>
      </w:pPr>
    </w:p>
    <w:p w:rsidR="002D23CE" w:rsidRPr="00D46180" w:rsidRDefault="002D23CE" w:rsidP="00D46180">
      <w:pPr>
        <w:widowControl w:val="0"/>
        <w:autoSpaceDE w:val="0"/>
        <w:autoSpaceDN w:val="0"/>
        <w:adjustRightInd w:val="0"/>
        <w:jc w:val="both"/>
      </w:pPr>
    </w:p>
    <w:p w:rsidR="008D10C9" w:rsidRPr="00D46180" w:rsidRDefault="008D10C9" w:rsidP="00D46180">
      <w:pPr>
        <w:widowControl w:val="0"/>
        <w:autoSpaceDE w:val="0"/>
        <w:autoSpaceDN w:val="0"/>
        <w:adjustRightInd w:val="0"/>
        <w:rPr>
          <w:b/>
        </w:rPr>
      </w:pPr>
      <w:r w:rsidRPr="00D46180">
        <w:rPr>
          <w:b/>
        </w:rPr>
        <w:t>COMPETENȚE SPECIFICE</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8"/>
        </w:numPr>
        <w:tabs>
          <w:tab w:val="clear" w:pos="644"/>
          <w:tab w:val="num" w:pos="720"/>
        </w:tabs>
        <w:overflowPunct w:val="0"/>
        <w:autoSpaceDE w:val="0"/>
        <w:autoSpaceDN w:val="0"/>
        <w:adjustRightInd w:val="0"/>
        <w:ind w:left="709" w:hanging="356"/>
        <w:jc w:val="both"/>
      </w:pPr>
      <w:r w:rsidRPr="00D46180">
        <w:t xml:space="preserve">Cunoașterea și aprofundarea de către candidați a conținuturilor științifice și metodice de specialitate; </w:t>
      </w:r>
    </w:p>
    <w:p w:rsidR="008D10C9" w:rsidRPr="00D46180" w:rsidRDefault="008D10C9" w:rsidP="00D46180">
      <w:pPr>
        <w:widowControl w:val="0"/>
        <w:tabs>
          <w:tab w:val="num" w:pos="720"/>
        </w:tabs>
        <w:autoSpaceDE w:val="0"/>
        <w:autoSpaceDN w:val="0"/>
        <w:adjustRightInd w:val="0"/>
        <w:ind w:left="709"/>
      </w:pPr>
    </w:p>
    <w:p w:rsidR="008D10C9" w:rsidRPr="00D46180" w:rsidRDefault="008D10C9" w:rsidP="00D46180">
      <w:pPr>
        <w:widowControl w:val="0"/>
        <w:numPr>
          <w:ilvl w:val="0"/>
          <w:numId w:val="8"/>
        </w:numPr>
        <w:tabs>
          <w:tab w:val="clear" w:pos="644"/>
          <w:tab w:val="num" w:pos="720"/>
        </w:tabs>
        <w:overflowPunct w:val="0"/>
        <w:autoSpaceDE w:val="0"/>
        <w:autoSpaceDN w:val="0"/>
        <w:adjustRightInd w:val="0"/>
        <w:ind w:left="709" w:hanging="356"/>
        <w:jc w:val="both"/>
      </w:pPr>
      <w:r w:rsidRPr="00D46180">
        <w:t xml:space="preserve">Operarea cu standardele de pregătire profesională și programele școlare pentru proiectarea unui demers didactic adaptat nivelului de învățământ, calificării și specificului clasei; </w:t>
      </w:r>
    </w:p>
    <w:p w:rsidR="008D10C9" w:rsidRPr="00D46180" w:rsidRDefault="008D10C9" w:rsidP="00D46180">
      <w:pPr>
        <w:widowControl w:val="0"/>
        <w:tabs>
          <w:tab w:val="num" w:pos="720"/>
        </w:tabs>
        <w:autoSpaceDE w:val="0"/>
        <w:autoSpaceDN w:val="0"/>
        <w:adjustRightInd w:val="0"/>
        <w:ind w:left="709"/>
      </w:pPr>
    </w:p>
    <w:p w:rsidR="008D10C9" w:rsidRPr="00D46180" w:rsidRDefault="008D10C9" w:rsidP="00D46180">
      <w:pPr>
        <w:widowControl w:val="0"/>
        <w:numPr>
          <w:ilvl w:val="0"/>
          <w:numId w:val="8"/>
        </w:numPr>
        <w:tabs>
          <w:tab w:val="clear" w:pos="644"/>
          <w:tab w:val="num" w:pos="720"/>
        </w:tabs>
        <w:overflowPunct w:val="0"/>
        <w:autoSpaceDE w:val="0"/>
        <w:autoSpaceDN w:val="0"/>
        <w:adjustRightInd w:val="0"/>
        <w:ind w:left="709" w:hanging="356"/>
        <w:jc w:val="both"/>
      </w:pPr>
      <w:r w:rsidRPr="00D46180">
        <w:t xml:space="preserve">Realizarea corelațiilor intra, -inter și pluridisciplinare ale conținuturilor; </w:t>
      </w:r>
    </w:p>
    <w:p w:rsidR="008D10C9" w:rsidRPr="00D46180" w:rsidRDefault="008D10C9" w:rsidP="00D46180">
      <w:pPr>
        <w:widowControl w:val="0"/>
        <w:numPr>
          <w:ilvl w:val="0"/>
          <w:numId w:val="9"/>
        </w:numPr>
        <w:overflowPunct w:val="0"/>
        <w:autoSpaceDE w:val="0"/>
        <w:autoSpaceDN w:val="0"/>
        <w:adjustRightInd w:val="0"/>
        <w:ind w:left="702" w:hanging="356"/>
        <w:jc w:val="both"/>
      </w:pPr>
      <w:bookmarkStart w:id="0" w:name="page7"/>
      <w:bookmarkEnd w:id="0"/>
      <w:r w:rsidRPr="00D46180">
        <w:t xml:space="preserve">Proiectarea activităților de instruire practică/pregătire practică în concordanță cu cerințele curriculumului și ale tehnologiei didactice moderne; </w:t>
      </w: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Aplicarea unor forme de management al clasei în funcție de activitatea proiectată; </w:t>
      </w:r>
    </w:p>
    <w:p w:rsidR="008D10C9" w:rsidRPr="00D46180" w:rsidRDefault="008D10C9" w:rsidP="00D46180">
      <w:pPr>
        <w:widowControl w:val="0"/>
        <w:tabs>
          <w:tab w:val="num" w:pos="720"/>
        </w:tabs>
        <w:autoSpaceDE w:val="0"/>
        <w:autoSpaceDN w:val="0"/>
        <w:adjustRightInd w:val="0"/>
      </w:pP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Organizarea și coordonarea activității de instruire/pregătire practică în atelierul tehnologic școlar și la agenții economici în scopul formării și dezvoltării competențelor specifice; </w:t>
      </w:r>
    </w:p>
    <w:p w:rsidR="008D10C9" w:rsidRPr="00D46180" w:rsidRDefault="008D10C9" w:rsidP="00D46180">
      <w:pPr>
        <w:widowControl w:val="0"/>
        <w:tabs>
          <w:tab w:val="num" w:pos="720"/>
        </w:tabs>
        <w:autoSpaceDE w:val="0"/>
        <w:autoSpaceDN w:val="0"/>
        <w:adjustRightInd w:val="0"/>
      </w:pP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Selectarea și aplicarea metodelor de evaluare adecvate activității de instruire/pregătire practică; </w:t>
      </w: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Comunicarea eficientă cu partenerii în activitatea educațională; </w:t>
      </w:r>
    </w:p>
    <w:p w:rsidR="008D10C9" w:rsidRPr="00D46180" w:rsidRDefault="008D10C9" w:rsidP="00D46180">
      <w:pPr>
        <w:widowControl w:val="0"/>
        <w:tabs>
          <w:tab w:val="num" w:pos="720"/>
        </w:tabs>
        <w:autoSpaceDE w:val="0"/>
        <w:autoSpaceDN w:val="0"/>
        <w:adjustRightInd w:val="0"/>
      </w:pPr>
    </w:p>
    <w:p w:rsidR="008D10C9" w:rsidRPr="00D46180" w:rsidRDefault="008D10C9" w:rsidP="00D46180">
      <w:pPr>
        <w:widowControl w:val="0"/>
        <w:numPr>
          <w:ilvl w:val="0"/>
          <w:numId w:val="9"/>
        </w:numPr>
        <w:overflowPunct w:val="0"/>
        <w:autoSpaceDE w:val="0"/>
        <w:autoSpaceDN w:val="0"/>
        <w:adjustRightInd w:val="0"/>
        <w:ind w:left="702" w:right="40" w:hanging="356"/>
        <w:jc w:val="both"/>
      </w:pPr>
      <w:r w:rsidRPr="00D46180">
        <w:t xml:space="preserve">Exploatarea utilajelor, instalațiilor și echipamentelor în condițiile respectării normelor de protecție și igiena muncii, P.S.I. și protecția mediului înconjurător; </w:t>
      </w:r>
    </w:p>
    <w:p w:rsidR="008D10C9" w:rsidRPr="00D46180" w:rsidRDefault="008D10C9" w:rsidP="00D46180">
      <w:pPr>
        <w:widowControl w:val="0"/>
        <w:tabs>
          <w:tab w:val="num" w:pos="720"/>
        </w:tabs>
        <w:autoSpaceDE w:val="0"/>
        <w:autoSpaceDN w:val="0"/>
        <w:adjustRightInd w:val="0"/>
      </w:pPr>
    </w:p>
    <w:p w:rsidR="008D10C9" w:rsidRPr="00D46180" w:rsidRDefault="008D10C9" w:rsidP="00D46180">
      <w:pPr>
        <w:widowControl w:val="0"/>
        <w:numPr>
          <w:ilvl w:val="0"/>
          <w:numId w:val="9"/>
        </w:numPr>
        <w:overflowPunct w:val="0"/>
        <w:autoSpaceDE w:val="0"/>
        <w:autoSpaceDN w:val="0"/>
        <w:adjustRightInd w:val="0"/>
        <w:ind w:left="702" w:right="60" w:hanging="356"/>
        <w:jc w:val="both"/>
      </w:pPr>
      <w:r w:rsidRPr="00D46180">
        <w:t xml:space="preserve">Respectarea normelor de calitate pentru desfășurarea proceselor, obținerea produselor și oferirea serviciilor; </w:t>
      </w:r>
    </w:p>
    <w:p w:rsidR="008D10C9" w:rsidRPr="00D46180" w:rsidRDefault="008D10C9" w:rsidP="00D46180">
      <w:pPr>
        <w:widowControl w:val="0"/>
        <w:tabs>
          <w:tab w:val="num" w:pos="720"/>
        </w:tabs>
        <w:autoSpaceDE w:val="0"/>
        <w:autoSpaceDN w:val="0"/>
        <w:adjustRightInd w:val="0"/>
      </w:pP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Transmiterea, în funcție de particularitățile de vârstă ale elevilor, a conținuturilor astfel încât să dezvolte structuri operatorii, afective și atitudinale; </w:t>
      </w:r>
    </w:p>
    <w:p w:rsidR="008D10C9" w:rsidRPr="00D46180" w:rsidRDefault="008D10C9" w:rsidP="00D46180">
      <w:pPr>
        <w:widowControl w:val="0"/>
        <w:numPr>
          <w:ilvl w:val="0"/>
          <w:numId w:val="9"/>
        </w:numPr>
        <w:overflowPunct w:val="0"/>
        <w:autoSpaceDE w:val="0"/>
        <w:autoSpaceDN w:val="0"/>
        <w:adjustRightInd w:val="0"/>
        <w:ind w:left="702" w:hanging="356"/>
        <w:jc w:val="both"/>
      </w:pPr>
      <w:r w:rsidRPr="00D46180">
        <w:t xml:space="preserve">Stimularea potențialului fiecărui elev și dezvoltarea creativității. </w:t>
      </w:r>
    </w:p>
    <w:p w:rsidR="008D10C9" w:rsidRPr="00D46180" w:rsidRDefault="008D10C9" w:rsidP="00D46180">
      <w:pPr>
        <w:widowControl w:val="0"/>
        <w:autoSpaceDE w:val="0"/>
        <w:autoSpaceDN w:val="0"/>
        <w:adjustRightInd w:val="0"/>
      </w:pPr>
    </w:p>
    <w:p w:rsidR="008D10C9" w:rsidRPr="00D46180" w:rsidRDefault="008D10C9" w:rsidP="00D46180">
      <w:pPr>
        <w:autoSpaceDE w:val="0"/>
        <w:autoSpaceDN w:val="0"/>
        <w:adjustRightInd w:val="0"/>
        <w:jc w:val="center"/>
        <w:rPr>
          <w:b/>
          <w:bCs/>
          <w:color w:val="000000"/>
        </w:rPr>
      </w:pPr>
      <w:r w:rsidRPr="00D46180">
        <w:rPr>
          <w:b/>
          <w:bCs/>
          <w:color w:val="000000"/>
        </w:rPr>
        <w:t>3. TEMATICA DIDACTICĂ A DISCIPLINEI</w:t>
      </w:r>
    </w:p>
    <w:p w:rsidR="008D10C9" w:rsidRPr="00D46180" w:rsidRDefault="008D10C9" w:rsidP="00D46180"/>
    <w:p w:rsidR="008D10C9" w:rsidRPr="00D46180" w:rsidRDefault="008D10C9" w:rsidP="00D46180">
      <w:pPr>
        <w:widowControl w:val="0"/>
        <w:numPr>
          <w:ilvl w:val="0"/>
          <w:numId w:val="10"/>
        </w:numPr>
        <w:tabs>
          <w:tab w:val="clear" w:pos="720"/>
          <w:tab w:val="num" w:pos="362"/>
        </w:tabs>
        <w:overflowPunct w:val="0"/>
        <w:autoSpaceDE w:val="0"/>
        <w:autoSpaceDN w:val="0"/>
        <w:adjustRightInd w:val="0"/>
        <w:ind w:left="362" w:hanging="362"/>
        <w:jc w:val="both"/>
      </w:pPr>
      <w:r w:rsidRPr="00D46180">
        <w:t xml:space="preserve">Locul și rolul disciplinelor/modulelor din aria curriculară „Tehnologii” în învățământul preuniversitar; construirea demersului didactic pentru realizarea centrării pe elev. </w:t>
      </w:r>
    </w:p>
    <w:p w:rsidR="008D10C9" w:rsidRPr="00D46180" w:rsidRDefault="008D10C9" w:rsidP="00D46180">
      <w:pPr>
        <w:widowControl w:val="0"/>
        <w:numPr>
          <w:ilvl w:val="0"/>
          <w:numId w:val="10"/>
        </w:numPr>
        <w:tabs>
          <w:tab w:val="clear" w:pos="720"/>
          <w:tab w:val="num" w:pos="362"/>
        </w:tabs>
        <w:overflowPunct w:val="0"/>
        <w:autoSpaceDE w:val="0"/>
        <w:autoSpaceDN w:val="0"/>
        <w:adjustRightInd w:val="0"/>
        <w:ind w:left="362" w:hanging="362"/>
        <w:jc w:val="both"/>
      </w:pPr>
      <w:r w:rsidRPr="00D46180">
        <w:t xml:space="preserve">Componentele curriculumului școlar: </w:t>
      </w:r>
    </w:p>
    <w:p w:rsidR="008D10C9" w:rsidRPr="00D46180" w:rsidRDefault="008D10C9" w:rsidP="00D46180">
      <w:pPr>
        <w:widowControl w:val="0"/>
        <w:autoSpaceDE w:val="0"/>
        <w:autoSpaceDN w:val="0"/>
        <w:adjustRightInd w:val="0"/>
      </w:pPr>
    </w:p>
    <w:p w:rsidR="008D10C9" w:rsidRPr="00D46180" w:rsidRDefault="008D10C9" w:rsidP="00D46180">
      <w:pPr>
        <w:pStyle w:val="ListParagraph"/>
        <w:widowControl w:val="0"/>
        <w:numPr>
          <w:ilvl w:val="0"/>
          <w:numId w:val="21"/>
        </w:numPr>
        <w:overflowPunct w:val="0"/>
        <w:autoSpaceDE w:val="0"/>
        <w:autoSpaceDN w:val="0"/>
        <w:adjustRightInd w:val="0"/>
        <w:jc w:val="both"/>
      </w:pPr>
      <w:r w:rsidRPr="00D46180">
        <w:t xml:space="preserve">curriculum național, planuri cadru, arii curriculare, trunchi comun, discipline, module; </w:t>
      </w:r>
    </w:p>
    <w:p w:rsidR="008D10C9" w:rsidRPr="00D46180" w:rsidRDefault="008D10C9" w:rsidP="00D46180">
      <w:pPr>
        <w:widowControl w:val="0"/>
        <w:autoSpaceDE w:val="0"/>
        <w:autoSpaceDN w:val="0"/>
        <w:adjustRightInd w:val="0"/>
        <w:ind w:left="993"/>
      </w:pPr>
    </w:p>
    <w:p w:rsidR="008D10C9" w:rsidRPr="00D46180" w:rsidRDefault="008D10C9" w:rsidP="00D46180">
      <w:pPr>
        <w:pStyle w:val="ListParagraph"/>
        <w:widowControl w:val="0"/>
        <w:numPr>
          <w:ilvl w:val="0"/>
          <w:numId w:val="21"/>
        </w:numPr>
        <w:overflowPunct w:val="0"/>
        <w:autoSpaceDE w:val="0"/>
        <w:autoSpaceDN w:val="0"/>
        <w:adjustRightInd w:val="0"/>
        <w:jc w:val="both"/>
      </w:pPr>
      <w:r w:rsidRPr="00D46180">
        <w:t xml:space="preserve">documente  curriculare,  Standarde  de  Pregătire  Profesională,  planuri  de învățământ, programe școlare, manuale școlare, auxiliare curriculare; </w:t>
      </w:r>
    </w:p>
    <w:p w:rsidR="008D10C9" w:rsidRPr="00D46180" w:rsidRDefault="008D10C9" w:rsidP="00D46180">
      <w:pPr>
        <w:widowControl w:val="0"/>
        <w:autoSpaceDE w:val="0"/>
        <w:autoSpaceDN w:val="0"/>
        <w:adjustRightInd w:val="0"/>
        <w:ind w:left="993"/>
      </w:pPr>
    </w:p>
    <w:p w:rsidR="008D10C9" w:rsidRPr="00D46180" w:rsidRDefault="008D10C9" w:rsidP="00D46180">
      <w:pPr>
        <w:pStyle w:val="ListParagraph"/>
        <w:widowControl w:val="0"/>
        <w:numPr>
          <w:ilvl w:val="0"/>
          <w:numId w:val="21"/>
        </w:numPr>
        <w:overflowPunct w:val="0"/>
        <w:autoSpaceDE w:val="0"/>
        <w:autoSpaceDN w:val="0"/>
        <w:adjustRightInd w:val="0"/>
        <w:jc w:val="both"/>
      </w:pPr>
      <w:r w:rsidRPr="00D46180">
        <w:t xml:space="preserve">obiectivele instruirii practice și evaluării: competențe generale, competențe specifice, unități de competență, competențe; </w:t>
      </w:r>
    </w:p>
    <w:p w:rsidR="008D10C9" w:rsidRPr="00D46180" w:rsidRDefault="008D10C9" w:rsidP="00D46180">
      <w:pPr>
        <w:widowControl w:val="0"/>
        <w:autoSpaceDE w:val="0"/>
        <w:autoSpaceDN w:val="0"/>
        <w:adjustRightInd w:val="0"/>
        <w:ind w:left="993"/>
      </w:pPr>
    </w:p>
    <w:p w:rsidR="008D10C9" w:rsidRPr="00D46180" w:rsidRDefault="008D10C9" w:rsidP="00D46180">
      <w:pPr>
        <w:pStyle w:val="ListParagraph"/>
        <w:widowControl w:val="0"/>
        <w:numPr>
          <w:ilvl w:val="0"/>
          <w:numId w:val="21"/>
        </w:numPr>
        <w:overflowPunct w:val="0"/>
        <w:autoSpaceDE w:val="0"/>
        <w:autoSpaceDN w:val="0"/>
        <w:adjustRightInd w:val="0"/>
        <w:jc w:val="both"/>
      </w:pPr>
      <w:r w:rsidRPr="00D46180">
        <w:t xml:space="preserve">proiectarea curriculumului opțional și în dezvoltare locală.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10"/>
        </w:numPr>
        <w:tabs>
          <w:tab w:val="clear" w:pos="720"/>
          <w:tab w:val="num" w:pos="362"/>
        </w:tabs>
        <w:overflowPunct w:val="0"/>
        <w:autoSpaceDE w:val="0"/>
        <w:autoSpaceDN w:val="0"/>
        <w:adjustRightInd w:val="0"/>
        <w:ind w:left="362" w:hanging="362"/>
        <w:jc w:val="both"/>
      </w:pPr>
      <w:r w:rsidRPr="00D46180">
        <w:t xml:space="preserve">Stabilirea corespondențelor dintre competențele de execuție și sociale și conținuturile de instruire.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10"/>
        </w:numPr>
        <w:tabs>
          <w:tab w:val="clear" w:pos="720"/>
          <w:tab w:val="num" w:pos="362"/>
        </w:tabs>
        <w:overflowPunct w:val="0"/>
        <w:autoSpaceDE w:val="0"/>
        <w:autoSpaceDN w:val="0"/>
        <w:adjustRightInd w:val="0"/>
        <w:ind w:left="362" w:hanging="362"/>
        <w:jc w:val="both"/>
      </w:pPr>
      <w:r w:rsidRPr="00D46180">
        <w:t xml:space="preserve">Metode și procedee de instruire practică: </w:t>
      </w:r>
    </w:p>
    <w:p w:rsidR="008D10C9" w:rsidRPr="00D46180" w:rsidRDefault="008D10C9" w:rsidP="00D46180">
      <w:pPr>
        <w:pStyle w:val="ListParagraph"/>
        <w:widowControl w:val="0"/>
        <w:numPr>
          <w:ilvl w:val="0"/>
          <w:numId w:val="22"/>
        </w:numPr>
        <w:overflowPunct w:val="0"/>
        <w:autoSpaceDE w:val="0"/>
        <w:autoSpaceDN w:val="0"/>
        <w:adjustRightInd w:val="0"/>
        <w:jc w:val="both"/>
      </w:pPr>
      <w:r w:rsidRPr="00D46180">
        <w:t xml:space="preserve">Clasificarea și caracteristicile grupelor de metode specifice instruirii practice; </w:t>
      </w:r>
    </w:p>
    <w:p w:rsidR="008D10C9" w:rsidRPr="00D46180" w:rsidRDefault="008D10C9" w:rsidP="00D46180">
      <w:pPr>
        <w:pStyle w:val="ListParagraph"/>
        <w:widowControl w:val="0"/>
        <w:numPr>
          <w:ilvl w:val="0"/>
          <w:numId w:val="22"/>
        </w:numPr>
        <w:overflowPunct w:val="0"/>
        <w:autoSpaceDE w:val="0"/>
        <w:autoSpaceDN w:val="0"/>
        <w:adjustRightInd w:val="0"/>
        <w:jc w:val="both"/>
      </w:pPr>
      <w:r w:rsidRPr="00D46180">
        <w:t xml:space="preserve">Exemplificarea aplicării metodelor specifice instruirii practice; </w:t>
      </w:r>
    </w:p>
    <w:p w:rsidR="008D10C9" w:rsidRPr="00D46180" w:rsidRDefault="008D10C9" w:rsidP="00D46180">
      <w:pPr>
        <w:pStyle w:val="ListParagraph"/>
        <w:widowControl w:val="0"/>
        <w:numPr>
          <w:ilvl w:val="0"/>
          <w:numId w:val="22"/>
        </w:numPr>
        <w:overflowPunct w:val="0"/>
        <w:autoSpaceDE w:val="0"/>
        <w:autoSpaceDN w:val="0"/>
        <w:adjustRightInd w:val="0"/>
        <w:jc w:val="both"/>
      </w:pPr>
      <w:r w:rsidRPr="00D46180">
        <w:t xml:space="preserve">Utilizarea metodelor de instruire centrate pe elev: lucrul în echipă, învățarea prin cooperare, metoda proiectului, problematizarea, studiul de caz. </w:t>
      </w:r>
    </w:p>
    <w:p w:rsidR="008D10C9" w:rsidRPr="00D46180" w:rsidRDefault="008D10C9" w:rsidP="00D46180">
      <w:pPr>
        <w:widowControl w:val="0"/>
        <w:autoSpaceDE w:val="0"/>
        <w:autoSpaceDN w:val="0"/>
        <w:adjustRightInd w:val="0"/>
      </w:pPr>
    </w:p>
    <w:p w:rsidR="008D10C9" w:rsidRPr="00D46180" w:rsidRDefault="008D10C9" w:rsidP="00D46180">
      <w:pPr>
        <w:jc w:val="both"/>
      </w:pPr>
      <w:r w:rsidRPr="00D46180">
        <w:t>5. Mijloacele de învăţământ şi integrarea lor în procesul de predare-învăţare-evaluare:</w:t>
      </w:r>
    </w:p>
    <w:p w:rsidR="008D10C9" w:rsidRPr="00D46180" w:rsidRDefault="008D10C9" w:rsidP="00D46180">
      <w:pPr>
        <w:pStyle w:val="ListParagraph"/>
        <w:widowControl w:val="0"/>
        <w:numPr>
          <w:ilvl w:val="0"/>
          <w:numId w:val="23"/>
        </w:numPr>
        <w:overflowPunct w:val="0"/>
        <w:autoSpaceDE w:val="0"/>
        <w:autoSpaceDN w:val="0"/>
        <w:adjustRightInd w:val="0"/>
        <w:ind w:hanging="927"/>
        <w:jc w:val="both"/>
      </w:pPr>
      <w:r w:rsidRPr="00D46180">
        <w:t xml:space="preserve">funcţiile didactice ale mijloacelor de învăţământ; </w:t>
      </w:r>
    </w:p>
    <w:p w:rsidR="008D10C9" w:rsidRPr="00D46180" w:rsidRDefault="008D10C9" w:rsidP="00D46180">
      <w:pPr>
        <w:pStyle w:val="ListParagraph"/>
        <w:widowControl w:val="0"/>
        <w:numPr>
          <w:ilvl w:val="0"/>
          <w:numId w:val="23"/>
        </w:numPr>
        <w:overflowPunct w:val="0"/>
        <w:autoSpaceDE w:val="0"/>
        <w:autoSpaceDN w:val="0"/>
        <w:adjustRightInd w:val="0"/>
        <w:ind w:hanging="927"/>
        <w:jc w:val="both"/>
      </w:pPr>
      <w:r w:rsidRPr="00D46180">
        <w:t>tipuri de mijloace de învăţământ şi caracteristicile lor; exemplificări.</w:t>
      </w:r>
    </w:p>
    <w:p w:rsidR="008D10C9" w:rsidRPr="00D46180" w:rsidRDefault="008D10C9" w:rsidP="00D46180">
      <w:pPr>
        <w:pStyle w:val="ListParagraph"/>
        <w:widowControl w:val="0"/>
        <w:numPr>
          <w:ilvl w:val="0"/>
          <w:numId w:val="20"/>
        </w:numPr>
        <w:overflowPunct w:val="0"/>
        <w:autoSpaceDE w:val="0"/>
        <w:autoSpaceDN w:val="0"/>
        <w:adjustRightInd w:val="0"/>
        <w:ind w:left="426" w:hanging="426"/>
        <w:jc w:val="both"/>
      </w:pPr>
      <w:r w:rsidRPr="00D46180">
        <w:t xml:space="preserve">Caracterizarea tipurilor de lecții specifice instruirii practice: lecția de formare și dezvoltare a competențelor de execuție, lecția de evaluare prin probă practică, lecția vizită.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20"/>
        </w:numPr>
        <w:overflowPunct w:val="0"/>
        <w:autoSpaceDE w:val="0"/>
        <w:autoSpaceDN w:val="0"/>
        <w:adjustRightInd w:val="0"/>
        <w:ind w:left="362" w:hanging="362"/>
        <w:jc w:val="both"/>
      </w:pPr>
      <w:r w:rsidRPr="00D46180">
        <w:t xml:space="preserve">Particularitățile mediului de instruire în atelierul școală.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20"/>
        </w:numPr>
        <w:overflowPunct w:val="0"/>
        <w:autoSpaceDE w:val="0"/>
        <w:autoSpaceDN w:val="0"/>
        <w:adjustRightInd w:val="0"/>
        <w:ind w:left="362" w:hanging="362"/>
        <w:jc w:val="both"/>
      </w:pPr>
      <w:r w:rsidRPr="00D46180">
        <w:t xml:space="preserve">Proiectarea demersului didactic: stabilirea lucrărilor de instruire practică în acord cu conținuturile programelor școlare, planificarea calendaristică, proiectarea unităților de învățare, proiectarea lecției.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20"/>
        </w:numPr>
        <w:overflowPunct w:val="0"/>
        <w:autoSpaceDE w:val="0"/>
        <w:autoSpaceDN w:val="0"/>
        <w:adjustRightInd w:val="0"/>
        <w:ind w:left="362" w:hanging="362"/>
        <w:jc w:val="both"/>
      </w:pPr>
      <w:r w:rsidRPr="00D46180">
        <w:t xml:space="preserve">Proiectarea instrumentelor de evaluare prin probe practice: formularea cerințelor, întocmirea baremului și a fișelor de observare. </w:t>
      </w:r>
    </w:p>
    <w:p w:rsidR="008D10C9" w:rsidRPr="00D46180" w:rsidRDefault="008D10C9" w:rsidP="00D46180">
      <w:pPr>
        <w:widowControl w:val="0"/>
        <w:autoSpaceDE w:val="0"/>
        <w:autoSpaceDN w:val="0"/>
        <w:adjustRightInd w:val="0"/>
      </w:pPr>
    </w:p>
    <w:p w:rsidR="008D10C9" w:rsidRPr="00D46180" w:rsidRDefault="008D10C9" w:rsidP="00D46180">
      <w:pPr>
        <w:widowControl w:val="0"/>
        <w:numPr>
          <w:ilvl w:val="0"/>
          <w:numId w:val="20"/>
        </w:numPr>
        <w:overflowPunct w:val="0"/>
        <w:autoSpaceDE w:val="0"/>
        <w:autoSpaceDN w:val="0"/>
        <w:adjustRightInd w:val="0"/>
        <w:ind w:left="362" w:hanging="362"/>
        <w:jc w:val="both"/>
      </w:pPr>
      <w:r w:rsidRPr="00D46180">
        <w:t xml:space="preserve">Modalități de adaptare a instruirii practice pentru integrarea elevilor cu Cerințe Educaționale Speciale. </w:t>
      </w:r>
    </w:p>
    <w:p w:rsidR="008D10C9" w:rsidRPr="00D46180" w:rsidRDefault="008D10C9" w:rsidP="00D46180">
      <w:pPr>
        <w:widowControl w:val="0"/>
        <w:numPr>
          <w:ilvl w:val="0"/>
          <w:numId w:val="20"/>
        </w:numPr>
        <w:overflowPunct w:val="0"/>
        <w:autoSpaceDE w:val="0"/>
        <w:autoSpaceDN w:val="0"/>
        <w:adjustRightInd w:val="0"/>
        <w:ind w:left="362" w:hanging="362"/>
        <w:jc w:val="both"/>
      </w:pPr>
      <w:r w:rsidRPr="00D46180">
        <w:t xml:space="preserve">Integrarea abilităților cheie în activitatea de instruire practică. </w:t>
      </w:r>
    </w:p>
    <w:p w:rsidR="0018647A" w:rsidRPr="00D46180" w:rsidRDefault="0018647A" w:rsidP="00D46180"/>
    <w:p w:rsidR="0018647A" w:rsidRPr="00D46180" w:rsidRDefault="0018647A" w:rsidP="00D46180">
      <w:pPr>
        <w:jc w:val="center"/>
        <w:rPr>
          <w:b/>
        </w:rPr>
      </w:pPr>
      <w:r w:rsidRPr="00D46180">
        <w:rPr>
          <w:b/>
        </w:rPr>
        <w:t>4. BIBLIOGRAFIE</w:t>
      </w:r>
    </w:p>
    <w:p w:rsidR="0018647A" w:rsidRPr="00D46180" w:rsidRDefault="0018647A" w:rsidP="00D46180">
      <w:pPr>
        <w:jc w:val="both"/>
        <w:rPr>
          <w:b/>
        </w:rPr>
      </w:pPr>
    </w:p>
    <w:p w:rsidR="0018647A" w:rsidRPr="00D46180" w:rsidRDefault="0018647A" w:rsidP="00D46180">
      <w:pPr>
        <w:jc w:val="both"/>
        <w:rPr>
          <w:b/>
        </w:rPr>
      </w:pPr>
      <w:r w:rsidRPr="00D46180">
        <w:rPr>
          <w:b/>
        </w:rPr>
        <w:t>TEMATICA DE SPECIALITATE</w:t>
      </w:r>
      <w:bookmarkStart w:id="1" w:name="_GoBack"/>
      <w:bookmarkEnd w:id="1"/>
    </w:p>
    <w:p w:rsidR="003D7E68" w:rsidRPr="00D46180" w:rsidRDefault="003D7E68" w:rsidP="00D46180">
      <w:pPr>
        <w:jc w:val="both"/>
        <w:rPr>
          <w:b/>
        </w:rPr>
      </w:pPr>
    </w:p>
    <w:p w:rsidR="003D7E68" w:rsidRPr="00D46180" w:rsidRDefault="008D10C9" w:rsidP="00D46180">
      <w:pPr>
        <w:numPr>
          <w:ilvl w:val="0"/>
          <w:numId w:val="19"/>
        </w:numPr>
        <w:jc w:val="both"/>
      </w:pPr>
      <w:r w:rsidRPr="00D46180">
        <w:t>Borundel, Corneliu,</w:t>
      </w:r>
      <w:r w:rsidR="003D7E68" w:rsidRPr="00D46180">
        <w:t xml:space="preserve"> Manual de medi</w:t>
      </w:r>
      <w:r w:rsidR="004E2F3D" w:rsidRPr="00D46180">
        <w:t>cină internă pentru cadre medii,</w:t>
      </w:r>
      <w:r w:rsidR="003D7E68" w:rsidRPr="00D46180">
        <w:t xml:space="preserve"> Editura </w:t>
      </w:r>
      <w:r w:rsidR="004E2F3D" w:rsidRPr="00D46180">
        <w:t>„</w:t>
      </w:r>
      <w:r w:rsidR="003D7E68" w:rsidRPr="00D46180">
        <w:t>ALL</w:t>
      </w:r>
      <w:r w:rsidR="004E2F3D" w:rsidRPr="00D46180">
        <w:t>”</w:t>
      </w:r>
      <w:r w:rsidR="003D7E68" w:rsidRPr="00D46180">
        <w:t>, Bucureşti, 2007</w:t>
      </w:r>
    </w:p>
    <w:p w:rsidR="003D7E68" w:rsidRPr="00D46180" w:rsidRDefault="003D7E68" w:rsidP="00D46180">
      <w:pPr>
        <w:numPr>
          <w:ilvl w:val="0"/>
          <w:numId w:val="19"/>
        </w:numPr>
        <w:jc w:val="both"/>
      </w:pPr>
      <w:r w:rsidRPr="00D46180">
        <w:t>Chiru,</w:t>
      </w:r>
      <w:r w:rsidR="008D10C9" w:rsidRPr="00D46180">
        <w:t xml:space="preserve"> </w:t>
      </w:r>
      <w:r w:rsidRPr="00D46180">
        <w:t>F., Simion,</w:t>
      </w:r>
      <w:r w:rsidR="008D10C9" w:rsidRPr="00D46180">
        <w:t xml:space="preserve"> </w:t>
      </w:r>
      <w:r w:rsidRPr="00D46180">
        <w:t>S., Marcean,</w:t>
      </w:r>
      <w:r w:rsidR="008D10C9" w:rsidRPr="00D46180">
        <w:t xml:space="preserve"> </w:t>
      </w:r>
      <w:r w:rsidRPr="00D46180">
        <w:t xml:space="preserve">C., </w:t>
      </w:r>
      <w:r w:rsidR="008D10C9" w:rsidRPr="00D46180">
        <w:t xml:space="preserve">Iancu, </w:t>
      </w:r>
      <w:r w:rsidRPr="00D46180">
        <w:t>Elena</w:t>
      </w:r>
      <w:r w:rsidR="008D10C9" w:rsidRPr="00D46180">
        <w:t>,</w:t>
      </w:r>
      <w:r w:rsidRPr="00D46180">
        <w:t xml:space="preserve"> Urgenţele Medicale, Manual sinteză pentru asistenţi medicali – Vol</w:t>
      </w:r>
      <w:r w:rsidR="004E2F3D" w:rsidRPr="00D46180">
        <w:t>. I,</w:t>
      </w:r>
      <w:r w:rsidRPr="00D46180">
        <w:t xml:space="preserve"> Editura </w:t>
      </w:r>
      <w:r w:rsidR="004E2F3D" w:rsidRPr="00D46180">
        <w:t>„</w:t>
      </w:r>
      <w:r w:rsidRPr="00D46180">
        <w:t>R.C.R. Print</w:t>
      </w:r>
      <w:r w:rsidR="004E2F3D" w:rsidRPr="00D46180">
        <w:t>”</w:t>
      </w:r>
      <w:r w:rsidRPr="00D46180">
        <w:t>, Bucureşti 2003</w:t>
      </w:r>
    </w:p>
    <w:p w:rsidR="003D7E68" w:rsidRPr="00D46180" w:rsidRDefault="003D7E68" w:rsidP="00D46180">
      <w:pPr>
        <w:numPr>
          <w:ilvl w:val="0"/>
          <w:numId w:val="19"/>
        </w:numPr>
        <w:jc w:val="both"/>
      </w:pPr>
      <w:r w:rsidRPr="00D46180">
        <w:t xml:space="preserve">Chiru, F. şi colaboratorii. Îngrijirea omului sănătos </w:t>
      </w:r>
      <w:r w:rsidR="004E2F3D" w:rsidRPr="00D46180">
        <w:t>ş</w:t>
      </w:r>
      <w:r w:rsidRPr="00D46180">
        <w:t>i a omului bolnav</w:t>
      </w:r>
      <w:r w:rsidR="004E2F3D" w:rsidRPr="00D46180">
        <w:t>,</w:t>
      </w:r>
      <w:r w:rsidRPr="00D46180">
        <w:t xml:space="preserve"> Editura </w:t>
      </w:r>
      <w:r w:rsidR="004E2F3D" w:rsidRPr="00D46180">
        <w:t>„</w:t>
      </w:r>
      <w:r w:rsidRPr="00D46180">
        <w:t>CISON</w:t>
      </w:r>
      <w:r w:rsidR="004E2F3D" w:rsidRPr="00D46180">
        <w:t>”</w:t>
      </w:r>
      <w:r w:rsidRPr="00D46180">
        <w:t>, Bucureşti 2001</w:t>
      </w:r>
    </w:p>
    <w:p w:rsidR="003D7E68" w:rsidRPr="00D46180" w:rsidRDefault="003D7E68" w:rsidP="00D46180">
      <w:pPr>
        <w:numPr>
          <w:ilvl w:val="0"/>
          <w:numId w:val="19"/>
        </w:numPr>
        <w:jc w:val="both"/>
      </w:pPr>
      <w:r w:rsidRPr="00D46180">
        <w:t>Daschievici</w:t>
      </w:r>
      <w:r w:rsidR="008D10C9" w:rsidRPr="00D46180">
        <w:t>,</w:t>
      </w:r>
      <w:r w:rsidRPr="00D46180">
        <w:t xml:space="preserve"> S</w:t>
      </w:r>
      <w:r w:rsidR="004E2F3D" w:rsidRPr="00D46180">
        <w:t>.</w:t>
      </w:r>
      <w:r w:rsidRPr="00D46180">
        <w:t>, Mihăilescu</w:t>
      </w:r>
      <w:r w:rsidR="004E2F3D" w:rsidRPr="00D46180">
        <w:t>,</w:t>
      </w:r>
      <w:r w:rsidRPr="00D46180">
        <w:t xml:space="preserve"> M.</w:t>
      </w:r>
      <w:r w:rsidR="004E2F3D" w:rsidRPr="00D46180">
        <w:t>,</w:t>
      </w:r>
      <w:r w:rsidRPr="00D46180">
        <w:t xml:space="preserve"> Chirurgie. Manual pentru cadre medii</w:t>
      </w:r>
      <w:r w:rsidR="004E2F3D" w:rsidRPr="00D46180">
        <w:t>,</w:t>
      </w:r>
      <w:r w:rsidRPr="00D46180">
        <w:t xml:space="preserve"> Editura </w:t>
      </w:r>
      <w:r w:rsidR="004E2F3D" w:rsidRPr="00D46180">
        <w:t>„</w:t>
      </w:r>
      <w:r w:rsidRPr="00D46180">
        <w:t>Medicală</w:t>
      </w:r>
      <w:r w:rsidR="004E2F3D" w:rsidRPr="00D46180">
        <w:t>”</w:t>
      </w:r>
      <w:r w:rsidRPr="00D46180">
        <w:t>, Bucureşti, 2007</w:t>
      </w:r>
    </w:p>
    <w:p w:rsidR="003D7E68" w:rsidRPr="00D46180" w:rsidRDefault="008D10C9" w:rsidP="00D46180">
      <w:pPr>
        <w:numPr>
          <w:ilvl w:val="0"/>
          <w:numId w:val="19"/>
        </w:numPr>
        <w:jc w:val="both"/>
      </w:pPr>
      <w:r w:rsidRPr="00D46180">
        <w:t>Marcean</w:t>
      </w:r>
      <w:r w:rsidR="004E2F3D" w:rsidRPr="00D46180">
        <w:t>,</w:t>
      </w:r>
      <w:r w:rsidRPr="00D46180">
        <w:t xml:space="preserve"> C</w:t>
      </w:r>
      <w:r w:rsidR="004E2F3D" w:rsidRPr="00D46180">
        <w:t>.</w:t>
      </w:r>
      <w:r w:rsidRPr="00D46180">
        <w:t xml:space="preserve">, </w:t>
      </w:r>
      <w:r w:rsidR="003D7E68" w:rsidRPr="00D46180">
        <w:t>Tratat de Nursing.</w:t>
      </w:r>
      <w:r w:rsidR="004E2F3D" w:rsidRPr="00D46180">
        <w:t xml:space="preserve"> </w:t>
      </w:r>
      <w:r w:rsidR="003D7E68" w:rsidRPr="00D46180">
        <w:t>Îngrijirea omului săn</w:t>
      </w:r>
      <w:r w:rsidR="004E2F3D" w:rsidRPr="00D46180">
        <w:t>ă</w:t>
      </w:r>
      <w:r w:rsidR="003D7E68" w:rsidRPr="00D46180">
        <w:t>tos și boln</w:t>
      </w:r>
      <w:r w:rsidR="004E2F3D" w:rsidRPr="00D46180">
        <w:t>av,</w:t>
      </w:r>
      <w:r w:rsidRPr="00D46180">
        <w:t xml:space="preserve"> Editura </w:t>
      </w:r>
      <w:r w:rsidR="004E2F3D" w:rsidRPr="00D46180">
        <w:t>„</w:t>
      </w:r>
      <w:r w:rsidRPr="00D46180">
        <w:t>Medicală</w:t>
      </w:r>
      <w:r w:rsidR="004E2F3D" w:rsidRPr="00D46180">
        <w:t>”</w:t>
      </w:r>
      <w:r w:rsidRPr="00D46180">
        <w:t>, Bucureşti</w:t>
      </w:r>
      <w:r w:rsidR="003D7E68" w:rsidRPr="00D46180">
        <w:t>,</w:t>
      </w:r>
      <w:r w:rsidRPr="00D46180">
        <w:t xml:space="preserve"> </w:t>
      </w:r>
      <w:r w:rsidR="003D7E68" w:rsidRPr="00D46180">
        <w:t>2010</w:t>
      </w:r>
    </w:p>
    <w:p w:rsidR="003D7E68" w:rsidRPr="00D46180" w:rsidRDefault="003D7E68" w:rsidP="00D46180">
      <w:pPr>
        <w:numPr>
          <w:ilvl w:val="0"/>
          <w:numId w:val="19"/>
        </w:numPr>
        <w:jc w:val="both"/>
      </w:pPr>
      <w:r w:rsidRPr="00D46180">
        <w:t>Marcean</w:t>
      </w:r>
      <w:r w:rsidR="004E2F3D" w:rsidRPr="00D46180">
        <w:t>,</w:t>
      </w:r>
      <w:r w:rsidRPr="00D46180">
        <w:t xml:space="preserve"> C</w:t>
      </w:r>
      <w:r w:rsidR="004E2F3D" w:rsidRPr="00D46180">
        <w:t>.</w:t>
      </w:r>
      <w:r w:rsidRPr="00D46180">
        <w:t>, Parlog</w:t>
      </w:r>
      <w:r w:rsidR="004E2F3D" w:rsidRPr="00D46180">
        <w:t>,</w:t>
      </w:r>
      <w:r w:rsidRPr="00D46180">
        <w:t xml:space="preserve"> M.</w:t>
      </w:r>
      <w:r w:rsidR="004E2F3D" w:rsidRPr="00D46180">
        <w:t>,</w:t>
      </w:r>
      <w:r w:rsidRPr="00D46180">
        <w:t xml:space="preserve"> Fundament</w:t>
      </w:r>
      <w:r w:rsidR="004E2F3D" w:rsidRPr="00D46180">
        <w:t>e de nursing,</w:t>
      </w:r>
      <w:r w:rsidRPr="00D46180">
        <w:t xml:space="preserve"> Editura </w:t>
      </w:r>
      <w:r w:rsidR="004E2F3D" w:rsidRPr="00D46180">
        <w:t>„</w:t>
      </w:r>
      <w:r w:rsidRPr="00D46180">
        <w:t>Atena</w:t>
      </w:r>
      <w:r w:rsidR="004E2F3D" w:rsidRPr="00D46180">
        <w:t>”</w:t>
      </w:r>
      <w:r w:rsidRPr="00D46180">
        <w:t>, Bucureşti,1999</w:t>
      </w:r>
    </w:p>
    <w:p w:rsidR="003D7E68" w:rsidRPr="00D46180" w:rsidRDefault="003D7E68" w:rsidP="00D46180">
      <w:pPr>
        <w:numPr>
          <w:ilvl w:val="0"/>
          <w:numId w:val="19"/>
        </w:numPr>
        <w:jc w:val="both"/>
      </w:pPr>
      <w:r w:rsidRPr="00D46180">
        <w:lastRenderedPageBreak/>
        <w:t>Mozes</w:t>
      </w:r>
      <w:r w:rsidR="004E2F3D" w:rsidRPr="00D46180">
        <w:t>,</w:t>
      </w:r>
      <w:r w:rsidRPr="00D46180">
        <w:t xml:space="preserve"> C</w:t>
      </w:r>
      <w:r w:rsidR="004E2F3D" w:rsidRPr="00D46180">
        <w:t>.,</w:t>
      </w:r>
      <w:r w:rsidRPr="00D46180">
        <w:t xml:space="preserve"> Tehnica îngrijirii bolnavului. Editura </w:t>
      </w:r>
      <w:r w:rsidR="004E2F3D" w:rsidRPr="00D46180">
        <w:t>„</w:t>
      </w:r>
      <w:r w:rsidRPr="00D46180">
        <w:t>Medicala</w:t>
      </w:r>
      <w:r w:rsidR="004E2F3D" w:rsidRPr="00D46180">
        <w:t>”,</w:t>
      </w:r>
      <w:r w:rsidRPr="00D46180">
        <w:t xml:space="preserve"> Bucureşti 2006</w:t>
      </w:r>
    </w:p>
    <w:p w:rsidR="003D7E68" w:rsidRPr="00D46180" w:rsidRDefault="003D7E68" w:rsidP="00D46180">
      <w:pPr>
        <w:numPr>
          <w:ilvl w:val="0"/>
          <w:numId w:val="19"/>
        </w:numPr>
        <w:jc w:val="both"/>
      </w:pPr>
      <w:r w:rsidRPr="00D46180">
        <w:t>Titircă</w:t>
      </w:r>
      <w:r w:rsidR="004E2F3D" w:rsidRPr="00D46180">
        <w:t>,</w:t>
      </w:r>
      <w:r w:rsidRPr="00D46180">
        <w:t xml:space="preserve"> L.</w:t>
      </w:r>
      <w:r w:rsidR="004E2F3D" w:rsidRPr="00D46180">
        <w:t>,</w:t>
      </w:r>
      <w:r w:rsidRPr="00D46180">
        <w:t xml:space="preserve"> Urgenţele medico-chirurgicale. Sinteze Editura </w:t>
      </w:r>
      <w:r w:rsidR="004E2F3D" w:rsidRPr="00D46180">
        <w:t>„</w:t>
      </w:r>
      <w:r w:rsidRPr="00D46180">
        <w:t>Medicală</w:t>
      </w:r>
      <w:r w:rsidR="004E2F3D" w:rsidRPr="00D46180">
        <w:t>”</w:t>
      </w:r>
      <w:r w:rsidRPr="00D46180">
        <w:t>, Bucureşti, 2011</w:t>
      </w:r>
    </w:p>
    <w:p w:rsidR="003D7E68" w:rsidRPr="00D46180" w:rsidRDefault="003D7E68" w:rsidP="00D46180">
      <w:pPr>
        <w:numPr>
          <w:ilvl w:val="0"/>
          <w:numId w:val="19"/>
        </w:numPr>
        <w:jc w:val="both"/>
      </w:pPr>
      <w:r w:rsidRPr="00D46180">
        <w:t>Titirică</w:t>
      </w:r>
      <w:r w:rsidR="004E2F3D" w:rsidRPr="00D46180">
        <w:t>,</w:t>
      </w:r>
      <w:r w:rsidRPr="00D46180">
        <w:t xml:space="preserve"> L.</w:t>
      </w:r>
      <w:r w:rsidR="004E2F3D" w:rsidRPr="00D46180">
        <w:t>,</w:t>
      </w:r>
      <w:r w:rsidRPr="00D46180">
        <w:t xml:space="preserve"> Tehnici de evaluare şi îngrijiri</w:t>
      </w:r>
      <w:r w:rsidR="004E2F3D" w:rsidRPr="00D46180">
        <w:t xml:space="preserve"> acordate de asistentul medical</w:t>
      </w:r>
      <w:r w:rsidRPr="00D46180">
        <w:t xml:space="preserve">–ghid de nursing, vol. II,. Editura </w:t>
      </w:r>
      <w:r w:rsidR="004E2F3D" w:rsidRPr="00D46180">
        <w:t>„</w:t>
      </w:r>
      <w:r w:rsidRPr="00D46180">
        <w:t>Viaţa Medicală Românească</w:t>
      </w:r>
      <w:r w:rsidR="004E2F3D" w:rsidRPr="00D46180">
        <w:t>”</w:t>
      </w:r>
      <w:r w:rsidRPr="00D46180">
        <w:t>, Bucureşti, 2005</w:t>
      </w:r>
    </w:p>
    <w:p w:rsidR="003D7E68" w:rsidRPr="00D46180" w:rsidRDefault="003D7E68" w:rsidP="00D46180">
      <w:pPr>
        <w:numPr>
          <w:ilvl w:val="0"/>
          <w:numId w:val="19"/>
        </w:numPr>
        <w:jc w:val="both"/>
      </w:pPr>
      <w:r w:rsidRPr="00D46180">
        <w:t>Titirică</w:t>
      </w:r>
      <w:r w:rsidR="004E2F3D" w:rsidRPr="00D46180">
        <w:t>,</w:t>
      </w:r>
      <w:r w:rsidRPr="00D46180">
        <w:t xml:space="preserve"> L.</w:t>
      </w:r>
      <w:r w:rsidR="004E2F3D" w:rsidRPr="00D46180">
        <w:t>,</w:t>
      </w:r>
      <w:r w:rsidRPr="00D46180">
        <w:t xml:space="preserve"> Manual de îngrijiri speciale acordate pacienţilor de asistenţii medicali – Editura Via</w:t>
      </w:r>
      <w:r w:rsidR="004E2F3D" w:rsidRPr="00D46180">
        <w:t>ţ</w:t>
      </w:r>
      <w:r w:rsidRPr="00D46180">
        <w:t>a Medicală Românească, Bucureşti, 2008.</w:t>
      </w:r>
    </w:p>
    <w:p w:rsidR="003D7E68" w:rsidRPr="00D46180" w:rsidRDefault="003D7E68" w:rsidP="00D46180">
      <w:pPr>
        <w:numPr>
          <w:ilvl w:val="0"/>
          <w:numId w:val="19"/>
        </w:numPr>
        <w:jc w:val="both"/>
      </w:pPr>
      <w:r w:rsidRPr="00D46180">
        <w:t>xxx  Standardul de Pregătire Profesională și Curriculum pentru Calificarea Asistent medical generalist – Anexa nr. 1 la OMECT nr</w:t>
      </w:r>
      <w:r w:rsidR="004E2F3D" w:rsidRPr="00D46180">
        <w:t>.</w:t>
      </w:r>
      <w:r w:rsidRPr="00D46180">
        <w:t xml:space="preserve">, 2713/29.11.2007      </w:t>
      </w:r>
    </w:p>
    <w:p w:rsidR="003D7E68" w:rsidRPr="00D46180" w:rsidRDefault="003D7E68" w:rsidP="00D46180"/>
    <w:p w:rsidR="008D10C9" w:rsidRPr="00D46180" w:rsidRDefault="008D10C9" w:rsidP="00D46180">
      <w:pPr>
        <w:shd w:val="clear" w:color="auto" w:fill="FFFFFF"/>
        <w:jc w:val="both"/>
        <w:rPr>
          <w:b/>
        </w:rPr>
      </w:pPr>
      <w:r w:rsidRPr="00D46180">
        <w:rPr>
          <w:b/>
        </w:rPr>
        <w:t>TEMATICA DE DIDACTICĂ A DISCIPLINEI</w:t>
      </w:r>
    </w:p>
    <w:p w:rsidR="008D10C9" w:rsidRPr="00D46180" w:rsidRDefault="008D10C9" w:rsidP="00D46180">
      <w:pPr>
        <w:ind w:firstLine="709"/>
        <w:jc w:val="both"/>
        <w:rPr>
          <w:b/>
        </w:rPr>
      </w:pPr>
    </w:p>
    <w:tbl>
      <w:tblPr>
        <w:tblW w:w="9629" w:type="dxa"/>
        <w:tblInd w:w="5" w:type="dxa"/>
        <w:tblLayout w:type="fixed"/>
        <w:tblCellMar>
          <w:left w:w="0" w:type="dxa"/>
          <w:right w:w="0" w:type="dxa"/>
        </w:tblCellMar>
        <w:tblLook w:val="0000"/>
      </w:tblPr>
      <w:tblGrid>
        <w:gridCol w:w="360"/>
        <w:gridCol w:w="2430"/>
        <w:gridCol w:w="6839"/>
      </w:tblGrid>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1.</w:t>
            </w:r>
          </w:p>
        </w:tc>
        <w:tc>
          <w:tcPr>
            <w:tcW w:w="2430" w:type="dxa"/>
            <w:vAlign w:val="bottom"/>
          </w:tcPr>
          <w:p w:rsidR="008D10C9" w:rsidRPr="00D46180" w:rsidRDefault="008D10C9" w:rsidP="00D46180">
            <w:pPr>
              <w:widowControl w:val="0"/>
              <w:autoSpaceDE w:val="0"/>
              <w:autoSpaceDN w:val="0"/>
              <w:adjustRightInd w:val="0"/>
              <w:jc w:val="both"/>
            </w:pPr>
            <w:r w:rsidRPr="00D46180">
              <w:t>Adăscăliţei, A.,</w:t>
            </w:r>
          </w:p>
        </w:tc>
        <w:tc>
          <w:tcPr>
            <w:tcW w:w="6839" w:type="dxa"/>
            <w:vAlign w:val="bottom"/>
          </w:tcPr>
          <w:p w:rsidR="008D10C9" w:rsidRPr="00D46180" w:rsidRDefault="008D10C9" w:rsidP="00D46180">
            <w:pPr>
              <w:widowControl w:val="0"/>
              <w:autoSpaceDE w:val="0"/>
              <w:autoSpaceDN w:val="0"/>
              <w:adjustRightInd w:val="0"/>
              <w:jc w:val="both"/>
            </w:pPr>
            <w:r w:rsidRPr="00D46180">
              <w:t>Instruire  asistată  de  calculator,  Editura  „Polirom”,  Iaşi, 2007</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2.</w:t>
            </w:r>
          </w:p>
        </w:tc>
        <w:tc>
          <w:tcPr>
            <w:tcW w:w="2430" w:type="dxa"/>
            <w:vAlign w:val="bottom"/>
          </w:tcPr>
          <w:p w:rsidR="008D10C9" w:rsidRPr="00D46180" w:rsidRDefault="008D10C9" w:rsidP="00D46180">
            <w:pPr>
              <w:widowControl w:val="0"/>
              <w:autoSpaceDE w:val="0"/>
              <w:autoSpaceDN w:val="0"/>
              <w:adjustRightInd w:val="0"/>
              <w:jc w:val="both"/>
            </w:pPr>
            <w:r w:rsidRPr="00D46180">
              <w:t>Cerghit, I.,</w:t>
            </w:r>
          </w:p>
        </w:tc>
        <w:tc>
          <w:tcPr>
            <w:tcW w:w="6839" w:type="dxa"/>
            <w:vAlign w:val="bottom"/>
          </w:tcPr>
          <w:p w:rsidR="008D10C9" w:rsidRPr="00D46180" w:rsidRDefault="008D10C9" w:rsidP="00D46180">
            <w:pPr>
              <w:widowControl w:val="0"/>
              <w:autoSpaceDE w:val="0"/>
              <w:autoSpaceDN w:val="0"/>
              <w:adjustRightInd w:val="0"/>
              <w:jc w:val="both"/>
            </w:pPr>
            <w:r w:rsidRPr="00D46180">
              <w:t>Metode de învăţământ, Editura Didactică și Pedagogică, Bucureşti, 1997</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3.</w:t>
            </w:r>
          </w:p>
        </w:tc>
        <w:tc>
          <w:tcPr>
            <w:tcW w:w="2430" w:type="dxa"/>
            <w:vAlign w:val="bottom"/>
          </w:tcPr>
          <w:p w:rsidR="008D10C9" w:rsidRPr="00D46180" w:rsidRDefault="008D10C9" w:rsidP="00D46180">
            <w:pPr>
              <w:widowControl w:val="0"/>
              <w:autoSpaceDE w:val="0"/>
              <w:autoSpaceDN w:val="0"/>
              <w:adjustRightInd w:val="0"/>
              <w:jc w:val="both"/>
            </w:pPr>
            <w:r w:rsidRPr="00D46180">
              <w:t>Carcea I.M.,</w:t>
            </w:r>
          </w:p>
        </w:tc>
        <w:tc>
          <w:tcPr>
            <w:tcW w:w="6839" w:type="dxa"/>
            <w:vAlign w:val="bottom"/>
          </w:tcPr>
          <w:p w:rsidR="008D10C9" w:rsidRPr="00D46180" w:rsidRDefault="008D10C9" w:rsidP="00D46180">
            <w:pPr>
              <w:widowControl w:val="0"/>
              <w:autoSpaceDE w:val="0"/>
              <w:autoSpaceDN w:val="0"/>
              <w:adjustRightInd w:val="0"/>
              <w:jc w:val="both"/>
            </w:pPr>
            <w:r w:rsidRPr="00D46180">
              <w:t>Consultanţă şi consiliere educaţională, Editura Didactică și Pedagogică, Bucureşti, 2005</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4.</w:t>
            </w:r>
          </w:p>
        </w:tc>
        <w:tc>
          <w:tcPr>
            <w:tcW w:w="2430" w:type="dxa"/>
            <w:vAlign w:val="bottom"/>
          </w:tcPr>
          <w:p w:rsidR="008D10C9" w:rsidRPr="00D46180" w:rsidRDefault="008D10C9" w:rsidP="00D46180">
            <w:pPr>
              <w:widowControl w:val="0"/>
              <w:autoSpaceDE w:val="0"/>
              <w:autoSpaceDN w:val="0"/>
              <w:adjustRightInd w:val="0"/>
              <w:jc w:val="both"/>
            </w:pPr>
            <w:r w:rsidRPr="00D46180">
              <w:t>Cucoş, C.,</w:t>
            </w:r>
          </w:p>
        </w:tc>
        <w:tc>
          <w:tcPr>
            <w:tcW w:w="6839" w:type="dxa"/>
            <w:vAlign w:val="bottom"/>
          </w:tcPr>
          <w:p w:rsidR="008D10C9" w:rsidRPr="00D46180" w:rsidRDefault="008D10C9" w:rsidP="00D46180">
            <w:pPr>
              <w:widowControl w:val="0"/>
              <w:autoSpaceDE w:val="0"/>
              <w:autoSpaceDN w:val="0"/>
              <w:adjustRightInd w:val="0"/>
              <w:jc w:val="both"/>
            </w:pPr>
            <w:r w:rsidRPr="00D46180">
              <w:t>Pedagogie, Editura „Polirom”, Iaşi, 1996</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pPr>
            <w:r w:rsidRPr="00D46180">
              <w:t>5.</w:t>
            </w:r>
          </w:p>
        </w:tc>
        <w:tc>
          <w:tcPr>
            <w:tcW w:w="2430" w:type="dxa"/>
          </w:tcPr>
          <w:p w:rsidR="008D10C9" w:rsidRPr="00D46180" w:rsidRDefault="008D10C9" w:rsidP="00D46180">
            <w:pPr>
              <w:widowControl w:val="0"/>
              <w:autoSpaceDE w:val="0"/>
              <w:autoSpaceDN w:val="0"/>
              <w:adjustRightInd w:val="0"/>
            </w:pPr>
            <w:r w:rsidRPr="00D46180">
              <w:t>Cristea, S. (coord)</w:t>
            </w:r>
          </w:p>
        </w:tc>
        <w:tc>
          <w:tcPr>
            <w:tcW w:w="6839" w:type="dxa"/>
          </w:tcPr>
          <w:p w:rsidR="008D10C9" w:rsidRPr="00D46180" w:rsidRDefault="008D10C9" w:rsidP="00D46180">
            <w:pPr>
              <w:widowControl w:val="0"/>
              <w:autoSpaceDE w:val="0"/>
              <w:autoSpaceDN w:val="0"/>
              <w:adjustRightInd w:val="0"/>
            </w:pPr>
            <w:r w:rsidRPr="00D46180">
              <w:t>Curriculum pedagogic, Editura Didactică și Pedagogică, Bucureşti, 2006</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pPr>
            <w:r w:rsidRPr="00D46180">
              <w:t>6.</w:t>
            </w:r>
          </w:p>
        </w:tc>
        <w:tc>
          <w:tcPr>
            <w:tcW w:w="2430" w:type="dxa"/>
          </w:tcPr>
          <w:p w:rsidR="008D10C9" w:rsidRPr="00D46180" w:rsidRDefault="008D10C9" w:rsidP="00D46180">
            <w:pPr>
              <w:widowControl w:val="0"/>
              <w:autoSpaceDE w:val="0"/>
              <w:autoSpaceDN w:val="0"/>
              <w:adjustRightInd w:val="0"/>
            </w:pPr>
            <w:r w:rsidRPr="00D46180">
              <w:t>Creţu, C.,</w:t>
            </w:r>
          </w:p>
        </w:tc>
        <w:tc>
          <w:tcPr>
            <w:tcW w:w="6839" w:type="dxa"/>
          </w:tcPr>
          <w:p w:rsidR="008D10C9" w:rsidRPr="00D46180" w:rsidRDefault="008D10C9" w:rsidP="00D46180">
            <w:pPr>
              <w:widowControl w:val="0"/>
              <w:autoSpaceDE w:val="0"/>
              <w:autoSpaceDN w:val="0"/>
              <w:adjustRightInd w:val="0"/>
            </w:pPr>
            <w:r w:rsidRPr="00D46180">
              <w:t>Curriculum diferenţiat şi personalizat, Editura „Polirom”, Iaşi, 1998</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7.</w:t>
            </w:r>
          </w:p>
        </w:tc>
        <w:tc>
          <w:tcPr>
            <w:tcW w:w="2430" w:type="dxa"/>
            <w:vAlign w:val="bottom"/>
          </w:tcPr>
          <w:p w:rsidR="008D10C9" w:rsidRPr="00D46180" w:rsidRDefault="008D10C9" w:rsidP="00D46180">
            <w:pPr>
              <w:widowControl w:val="0"/>
              <w:autoSpaceDE w:val="0"/>
              <w:autoSpaceDN w:val="0"/>
              <w:adjustRightInd w:val="0"/>
              <w:jc w:val="both"/>
            </w:pPr>
            <w:r w:rsidRPr="00D46180">
              <w:t>Ionescu, M., Radu, I.,</w:t>
            </w:r>
          </w:p>
        </w:tc>
        <w:tc>
          <w:tcPr>
            <w:tcW w:w="6839" w:type="dxa"/>
            <w:vAlign w:val="bottom"/>
          </w:tcPr>
          <w:p w:rsidR="008D10C9" w:rsidRPr="00D46180" w:rsidRDefault="008D10C9" w:rsidP="00D46180">
            <w:pPr>
              <w:widowControl w:val="0"/>
              <w:autoSpaceDE w:val="0"/>
              <w:autoSpaceDN w:val="0"/>
              <w:adjustRightInd w:val="0"/>
              <w:jc w:val="both"/>
            </w:pPr>
            <w:r w:rsidRPr="00D46180">
              <w:t>Didactica modernă, Editura „Dacia”, Cluj-Napoca, 1995</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t>8.</w:t>
            </w:r>
          </w:p>
        </w:tc>
        <w:tc>
          <w:tcPr>
            <w:tcW w:w="2430" w:type="dxa"/>
            <w:vAlign w:val="bottom"/>
          </w:tcPr>
          <w:p w:rsidR="008D10C9" w:rsidRPr="00D46180" w:rsidRDefault="008D10C9" w:rsidP="00D46180">
            <w:pPr>
              <w:widowControl w:val="0"/>
              <w:autoSpaceDE w:val="0"/>
              <w:autoSpaceDN w:val="0"/>
              <w:adjustRightInd w:val="0"/>
              <w:jc w:val="both"/>
            </w:pPr>
            <w:r w:rsidRPr="00D46180">
              <w:t>Jinga, I., Negreţ, I.,</w:t>
            </w:r>
          </w:p>
        </w:tc>
        <w:tc>
          <w:tcPr>
            <w:tcW w:w="6839" w:type="dxa"/>
            <w:vAlign w:val="bottom"/>
          </w:tcPr>
          <w:p w:rsidR="008D10C9" w:rsidRPr="00D46180" w:rsidRDefault="008D10C9" w:rsidP="00D46180">
            <w:pPr>
              <w:widowControl w:val="0"/>
              <w:autoSpaceDE w:val="0"/>
              <w:autoSpaceDN w:val="0"/>
              <w:adjustRightInd w:val="0"/>
              <w:jc w:val="both"/>
            </w:pPr>
            <w:r w:rsidRPr="00D46180">
              <w:t>Învăţarea eficientă, EDITIS, Bucureşti, 1994</w:t>
            </w:r>
          </w:p>
        </w:tc>
      </w:tr>
      <w:tr w:rsidR="008D10C9" w:rsidRPr="00D46180" w:rsidTr="008D10C9">
        <w:trPr>
          <w:trHeight w:val="562"/>
        </w:trPr>
        <w:tc>
          <w:tcPr>
            <w:tcW w:w="360" w:type="dxa"/>
            <w:vAlign w:val="bottom"/>
          </w:tcPr>
          <w:p w:rsidR="008D10C9" w:rsidRPr="00D46180" w:rsidRDefault="008D10C9" w:rsidP="00D46180">
            <w:pPr>
              <w:widowControl w:val="0"/>
              <w:autoSpaceDE w:val="0"/>
              <w:autoSpaceDN w:val="0"/>
              <w:adjustRightInd w:val="0"/>
              <w:jc w:val="center"/>
            </w:pPr>
            <w:r w:rsidRPr="00D46180">
              <w:t>9.</w:t>
            </w:r>
          </w:p>
          <w:p w:rsidR="008D10C9" w:rsidRPr="00D46180" w:rsidRDefault="008D10C9" w:rsidP="00D46180">
            <w:pPr>
              <w:widowControl w:val="0"/>
              <w:autoSpaceDE w:val="0"/>
              <w:autoSpaceDN w:val="0"/>
              <w:adjustRightInd w:val="0"/>
              <w:jc w:val="center"/>
            </w:pPr>
          </w:p>
        </w:tc>
        <w:tc>
          <w:tcPr>
            <w:tcW w:w="2430" w:type="dxa"/>
            <w:vAlign w:val="bottom"/>
          </w:tcPr>
          <w:p w:rsidR="008D10C9" w:rsidRPr="00D46180" w:rsidRDefault="008D10C9" w:rsidP="00D46180">
            <w:pPr>
              <w:widowControl w:val="0"/>
              <w:autoSpaceDE w:val="0"/>
              <w:autoSpaceDN w:val="0"/>
              <w:adjustRightInd w:val="0"/>
              <w:jc w:val="both"/>
            </w:pPr>
            <w:r w:rsidRPr="00D46180">
              <w:t>Jinga, I., Istrate, E.</w:t>
            </w:r>
          </w:p>
          <w:p w:rsidR="008D10C9" w:rsidRPr="00D46180" w:rsidRDefault="008D10C9" w:rsidP="00D46180">
            <w:pPr>
              <w:widowControl w:val="0"/>
              <w:autoSpaceDE w:val="0"/>
              <w:autoSpaceDN w:val="0"/>
              <w:adjustRightInd w:val="0"/>
              <w:jc w:val="both"/>
            </w:pPr>
          </w:p>
        </w:tc>
        <w:tc>
          <w:tcPr>
            <w:tcW w:w="6839" w:type="dxa"/>
            <w:vAlign w:val="bottom"/>
          </w:tcPr>
          <w:p w:rsidR="008D10C9" w:rsidRPr="00D46180" w:rsidRDefault="008D10C9" w:rsidP="00D46180">
            <w:pPr>
              <w:widowControl w:val="0"/>
              <w:autoSpaceDE w:val="0"/>
              <w:autoSpaceDN w:val="0"/>
              <w:adjustRightInd w:val="0"/>
            </w:pPr>
            <w:r w:rsidRPr="00D46180">
              <w:t>Instruirea  şi  evaluarea  asistată  de  calculator,  Editura „ALL”, Bucureşti, 2006</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pPr>
            <w:r w:rsidRPr="00D46180">
              <w:rPr>
                <w:w w:val="91"/>
              </w:rPr>
              <w:t>10.</w:t>
            </w:r>
          </w:p>
        </w:tc>
        <w:tc>
          <w:tcPr>
            <w:tcW w:w="2430" w:type="dxa"/>
          </w:tcPr>
          <w:p w:rsidR="008D10C9" w:rsidRPr="00D46180" w:rsidRDefault="008D10C9" w:rsidP="00D46180">
            <w:pPr>
              <w:widowControl w:val="0"/>
              <w:autoSpaceDE w:val="0"/>
              <w:autoSpaceDN w:val="0"/>
              <w:adjustRightInd w:val="0"/>
            </w:pPr>
            <w:r w:rsidRPr="00D46180">
              <w:t>Joiţa, E.,</w:t>
            </w:r>
          </w:p>
        </w:tc>
        <w:tc>
          <w:tcPr>
            <w:tcW w:w="6839" w:type="dxa"/>
          </w:tcPr>
          <w:p w:rsidR="008D10C9" w:rsidRPr="00D46180" w:rsidRDefault="008D10C9" w:rsidP="00D46180">
            <w:pPr>
              <w:widowControl w:val="0"/>
              <w:autoSpaceDE w:val="0"/>
              <w:autoSpaceDN w:val="0"/>
              <w:adjustRightInd w:val="0"/>
            </w:pPr>
            <w:r w:rsidRPr="00D46180">
              <w:t>Eficienţa instruirii, Editura Didactică și Pedagogică, Bucureşti, 1998</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rPr>
                <w:w w:val="91"/>
              </w:rPr>
            </w:pPr>
            <w:r w:rsidRPr="00D46180">
              <w:rPr>
                <w:w w:val="91"/>
              </w:rPr>
              <w:t>11.</w:t>
            </w:r>
          </w:p>
        </w:tc>
        <w:tc>
          <w:tcPr>
            <w:tcW w:w="2430" w:type="dxa"/>
          </w:tcPr>
          <w:p w:rsidR="008D10C9" w:rsidRPr="00D46180" w:rsidRDefault="008D10C9" w:rsidP="00D46180">
            <w:pPr>
              <w:widowControl w:val="0"/>
              <w:autoSpaceDE w:val="0"/>
              <w:autoSpaceDN w:val="0"/>
              <w:adjustRightInd w:val="0"/>
            </w:pPr>
            <w:r w:rsidRPr="00D46180">
              <w:t>Lisievici P.</w:t>
            </w:r>
          </w:p>
        </w:tc>
        <w:tc>
          <w:tcPr>
            <w:tcW w:w="6839" w:type="dxa"/>
          </w:tcPr>
          <w:p w:rsidR="008D10C9" w:rsidRPr="00D46180" w:rsidRDefault="008D10C9" w:rsidP="00D46180">
            <w:pPr>
              <w:widowControl w:val="0"/>
              <w:autoSpaceDE w:val="0"/>
              <w:autoSpaceDN w:val="0"/>
              <w:adjustRightInd w:val="0"/>
            </w:pPr>
            <w:r w:rsidRPr="00D46180">
              <w:t>Evaluarea în învățământ. Teorie, practică, instrumente. Editura „Aramis”, București, 2002</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rPr>
                <w:w w:val="91"/>
              </w:rPr>
              <w:t>12.</w:t>
            </w:r>
          </w:p>
        </w:tc>
        <w:tc>
          <w:tcPr>
            <w:tcW w:w="2430" w:type="dxa"/>
            <w:vAlign w:val="bottom"/>
          </w:tcPr>
          <w:p w:rsidR="008D10C9" w:rsidRPr="00D46180" w:rsidRDefault="008D10C9" w:rsidP="00D46180">
            <w:pPr>
              <w:widowControl w:val="0"/>
              <w:autoSpaceDE w:val="0"/>
              <w:autoSpaceDN w:val="0"/>
              <w:adjustRightInd w:val="0"/>
              <w:jc w:val="both"/>
            </w:pPr>
            <w:r w:rsidRPr="00D46180">
              <w:t>Manolescu, M.,</w:t>
            </w:r>
          </w:p>
        </w:tc>
        <w:tc>
          <w:tcPr>
            <w:tcW w:w="6839" w:type="dxa"/>
            <w:vAlign w:val="bottom"/>
          </w:tcPr>
          <w:p w:rsidR="008D10C9" w:rsidRPr="00D46180" w:rsidRDefault="008D10C9" w:rsidP="00D46180">
            <w:pPr>
              <w:widowControl w:val="0"/>
              <w:autoSpaceDE w:val="0"/>
              <w:autoSpaceDN w:val="0"/>
              <w:adjustRightInd w:val="0"/>
              <w:jc w:val="both"/>
            </w:pPr>
            <w:r w:rsidRPr="00D46180">
              <w:t>Evaluarea şcolară, Editura „Meteor”, Bucureşti, 2006</w:t>
            </w:r>
          </w:p>
        </w:tc>
      </w:tr>
      <w:tr w:rsidR="008D10C9" w:rsidRPr="00D46180" w:rsidTr="008D10C9">
        <w:trPr>
          <w:trHeight w:val="562"/>
        </w:trPr>
        <w:tc>
          <w:tcPr>
            <w:tcW w:w="360" w:type="dxa"/>
            <w:vAlign w:val="bottom"/>
          </w:tcPr>
          <w:p w:rsidR="008D10C9" w:rsidRPr="00D46180" w:rsidRDefault="008D10C9" w:rsidP="00D46180">
            <w:pPr>
              <w:widowControl w:val="0"/>
              <w:autoSpaceDE w:val="0"/>
              <w:autoSpaceDN w:val="0"/>
              <w:adjustRightInd w:val="0"/>
              <w:jc w:val="center"/>
              <w:rPr>
                <w:w w:val="91"/>
              </w:rPr>
            </w:pPr>
            <w:r w:rsidRPr="00D46180">
              <w:rPr>
                <w:w w:val="91"/>
              </w:rPr>
              <w:t>13.</w:t>
            </w:r>
          </w:p>
          <w:p w:rsidR="008D10C9" w:rsidRPr="00D46180" w:rsidRDefault="008D10C9" w:rsidP="00D46180">
            <w:pPr>
              <w:widowControl w:val="0"/>
              <w:autoSpaceDE w:val="0"/>
              <w:autoSpaceDN w:val="0"/>
              <w:adjustRightInd w:val="0"/>
              <w:jc w:val="center"/>
            </w:pPr>
          </w:p>
        </w:tc>
        <w:tc>
          <w:tcPr>
            <w:tcW w:w="2430" w:type="dxa"/>
            <w:vAlign w:val="bottom"/>
          </w:tcPr>
          <w:p w:rsidR="008D10C9" w:rsidRPr="00D46180" w:rsidRDefault="008D10C9" w:rsidP="00D46180">
            <w:pPr>
              <w:widowControl w:val="0"/>
              <w:autoSpaceDE w:val="0"/>
              <w:autoSpaceDN w:val="0"/>
              <w:adjustRightInd w:val="0"/>
              <w:jc w:val="both"/>
            </w:pPr>
            <w:r w:rsidRPr="00D46180">
              <w:t>Neacşu, I.,</w:t>
            </w:r>
          </w:p>
          <w:p w:rsidR="008D10C9" w:rsidRPr="00D46180" w:rsidRDefault="008D10C9" w:rsidP="00D46180">
            <w:pPr>
              <w:widowControl w:val="0"/>
              <w:autoSpaceDE w:val="0"/>
              <w:autoSpaceDN w:val="0"/>
              <w:adjustRightInd w:val="0"/>
              <w:jc w:val="both"/>
            </w:pPr>
          </w:p>
        </w:tc>
        <w:tc>
          <w:tcPr>
            <w:tcW w:w="6839" w:type="dxa"/>
            <w:vAlign w:val="bottom"/>
          </w:tcPr>
          <w:p w:rsidR="008D10C9" w:rsidRPr="00D46180" w:rsidRDefault="008D10C9" w:rsidP="00D46180">
            <w:pPr>
              <w:widowControl w:val="0"/>
              <w:autoSpaceDE w:val="0"/>
              <w:autoSpaceDN w:val="0"/>
              <w:adjustRightInd w:val="0"/>
              <w:jc w:val="both"/>
            </w:pPr>
            <w:r w:rsidRPr="00D46180">
              <w:t>Instruire  şi  învăţare,  ediţia  a  II-a,  revizuită,  Editura Didactică și Pedagogică, Bucureşti, 1999</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pPr>
            <w:r w:rsidRPr="00D46180">
              <w:rPr>
                <w:w w:val="91"/>
              </w:rPr>
              <w:t>14.</w:t>
            </w:r>
          </w:p>
        </w:tc>
        <w:tc>
          <w:tcPr>
            <w:tcW w:w="2430" w:type="dxa"/>
          </w:tcPr>
          <w:p w:rsidR="008D10C9" w:rsidRPr="00D46180" w:rsidRDefault="008D10C9" w:rsidP="00D46180">
            <w:pPr>
              <w:widowControl w:val="0"/>
              <w:autoSpaceDE w:val="0"/>
              <w:autoSpaceDN w:val="0"/>
              <w:adjustRightInd w:val="0"/>
            </w:pPr>
            <w:r w:rsidRPr="00D46180">
              <w:t>Nicola I.,</w:t>
            </w:r>
          </w:p>
        </w:tc>
        <w:tc>
          <w:tcPr>
            <w:tcW w:w="6839" w:type="dxa"/>
          </w:tcPr>
          <w:p w:rsidR="008D10C9" w:rsidRPr="00D46180" w:rsidRDefault="008D10C9" w:rsidP="00D46180">
            <w:pPr>
              <w:widowControl w:val="0"/>
              <w:autoSpaceDE w:val="0"/>
              <w:autoSpaceDN w:val="0"/>
              <w:adjustRightInd w:val="0"/>
            </w:pPr>
            <w:r w:rsidRPr="00D46180">
              <w:t>Tratat de pedagogie, Editura Didactică și Pedagogică, Bucureşti, 1996</w:t>
            </w:r>
          </w:p>
        </w:tc>
      </w:tr>
      <w:tr w:rsidR="008D10C9" w:rsidRPr="00D46180" w:rsidTr="008D10C9">
        <w:trPr>
          <w:trHeight w:val="247"/>
        </w:trPr>
        <w:tc>
          <w:tcPr>
            <w:tcW w:w="360" w:type="dxa"/>
          </w:tcPr>
          <w:p w:rsidR="008D10C9" w:rsidRPr="00D46180" w:rsidRDefault="008D10C9" w:rsidP="00D46180">
            <w:pPr>
              <w:widowControl w:val="0"/>
              <w:autoSpaceDE w:val="0"/>
              <w:autoSpaceDN w:val="0"/>
              <w:adjustRightInd w:val="0"/>
              <w:jc w:val="center"/>
              <w:rPr>
                <w:w w:val="91"/>
              </w:rPr>
            </w:pPr>
            <w:r w:rsidRPr="00D46180">
              <w:rPr>
                <w:w w:val="91"/>
              </w:rPr>
              <w:t>15.</w:t>
            </w:r>
          </w:p>
        </w:tc>
        <w:tc>
          <w:tcPr>
            <w:tcW w:w="2430" w:type="dxa"/>
          </w:tcPr>
          <w:p w:rsidR="008D10C9" w:rsidRPr="00D46180" w:rsidRDefault="008D10C9" w:rsidP="00D46180">
            <w:pPr>
              <w:widowControl w:val="0"/>
              <w:autoSpaceDE w:val="0"/>
              <w:autoSpaceDN w:val="0"/>
              <w:adjustRightInd w:val="0"/>
            </w:pPr>
            <w:r w:rsidRPr="00D46180">
              <w:t>Niţucă, C., Stanciu, I.,</w:t>
            </w:r>
          </w:p>
        </w:tc>
        <w:tc>
          <w:tcPr>
            <w:tcW w:w="6839" w:type="dxa"/>
          </w:tcPr>
          <w:p w:rsidR="008D10C9" w:rsidRPr="00D46180" w:rsidRDefault="008D10C9" w:rsidP="00D46180">
            <w:pPr>
              <w:widowControl w:val="0"/>
              <w:autoSpaceDE w:val="0"/>
              <w:autoSpaceDN w:val="0"/>
              <w:adjustRightInd w:val="0"/>
            </w:pPr>
            <w:r w:rsidRPr="00D46180">
              <w:t>Didactica  disciplinelor  tehnice,  Editura „Performantica”, 2006</w:t>
            </w:r>
          </w:p>
        </w:tc>
      </w:tr>
      <w:tr w:rsidR="008D10C9" w:rsidRPr="00D46180" w:rsidTr="008D10C9">
        <w:trPr>
          <w:trHeight w:val="277"/>
        </w:trPr>
        <w:tc>
          <w:tcPr>
            <w:tcW w:w="360" w:type="dxa"/>
            <w:vAlign w:val="bottom"/>
          </w:tcPr>
          <w:p w:rsidR="008D10C9" w:rsidRPr="00D46180" w:rsidRDefault="008D10C9" w:rsidP="00D46180">
            <w:pPr>
              <w:widowControl w:val="0"/>
              <w:autoSpaceDE w:val="0"/>
              <w:autoSpaceDN w:val="0"/>
              <w:adjustRightInd w:val="0"/>
              <w:jc w:val="center"/>
            </w:pPr>
            <w:r w:rsidRPr="00D46180">
              <w:rPr>
                <w:w w:val="91"/>
              </w:rPr>
              <w:t>16.</w:t>
            </w:r>
          </w:p>
        </w:tc>
        <w:tc>
          <w:tcPr>
            <w:tcW w:w="2430" w:type="dxa"/>
            <w:vAlign w:val="bottom"/>
          </w:tcPr>
          <w:p w:rsidR="008D10C9" w:rsidRPr="00D46180" w:rsidRDefault="008D10C9" w:rsidP="00D46180">
            <w:pPr>
              <w:widowControl w:val="0"/>
              <w:autoSpaceDE w:val="0"/>
              <w:autoSpaceDN w:val="0"/>
              <w:adjustRightInd w:val="0"/>
              <w:jc w:val="both"/>
            </w:pPr>
            <w:r w:rsidRPr="00D46180">
              <w:t>Negreţ, I.,</w:t>
            </w:r>
          </w:p>
        </w:tc>
        <w:tc>
          <w:tcPr>
            <w:tcW w:w="6839" w:type="dxa"/>
            <w:vAlign w:val="bottom"/>
          </w:tcPr>
          <w:p w:rsidR="008D10C9" w:rsidRPr="00D46180" w:rsidRDefault="008D10C9" w:rsidP="00D46180">
            <w:pPr>
              <w:widowControl w:val="0"/>
              <w:autoSpaceDE w:val="0"/>
              <w:autoSpaceDN w:val="0"/>
              <w:adjustRightInd w:val="0"/>
            </w:pPr>
            <w:r w:rsidRPr="00D46180">
              <w:t>Didactica Nova, Editura „Aramis”, Bucureşti, 2004</w:t>
            </w:r>
          </w:p>
        </w:tc>
      </w:tr>
      <w:tr w:rsidR="008D10C9" w:rsidRPr="00D46180" w:rsidTr="008D10C9">
        <w:trPr>
          <w:trHeight w:val="562"/>
        </w:trPr>
        <w:tc>
          <w:tcPr>
            <w:tcW w:w="360" w:type="dxa"/>
            <w:vAlign w:val="bottom"/>
          </w:tcPr>
          <w:p w:rsidR="008D10C9" w:rsidRPr="00D46180" w:rsidRDefault="008D10C9" w:rsidP="00D46180">
            <w:pPr>
              <w:widowControl w:val="0"/>
              <w:autoSpaceDE w:val="0"/>
              <w:autoSpaceDN w:val="0"/>
              <w:adjustRightInd w:val="0"/>
              <w:jc w:val="center"/>
              <w:rPr>
                <w:w w:val="91"/>
              </w:rPr>
            </w:pPr>
            <w:r w:rsidRPr="00D46180">
              <w:rPr>
                <w:w w:val="91"/>
              </w:rPr>
              <w:t>17.</w:t>
            </w:r>
          </w:p>
          <w:p w:rsidR="008D10C9" w:rsidRPr="00D46180" w:rsidRDefault="008D10C9" w:rsidP="00D46180">
            <w:pPr>
              <w:widowControl w:val="0"/>
              <w:autoSpaceDE w:val="0"/>
              <w:autoSpaceDN w:val="0"/>
              <w:adjustRightInd w:val="0"/>
              <w:jc w:val="center"/>
            </w:pPr>
          </w:p>
        </w:tc>
        <w:tc>
          <w:tcPr>
            <w:tcW w:w="2430" w:type="dxa"/>
            <w:vAlign w:val="bottom"/>
          </w:tcPr>
          <w:p w:rsidR="008D10C9" w:rsidRPr="00D46180" w:rsidRDefault="008D10C9" w:rsidP="00D46180">
            <w:pPr>
              <w:widowControl w:val="0"/>
              <w:autoSpaceDE w:val="0"/>
              <w:autoSpaceDN w:val="0"/>
              <w:adjustRightInd w:val="0"/>
              <w:jc w:val="both"/>
            </w:pPr>
            <w:r w:rsidRPr="00D46180">
              <w:t>Onu, P., Luca, C.,</w:t>
            </w:r>
          </w:p>
          <w:p w:rsidR="008D10C9" w:rsidRPr="00D46180" w:rsidRDefault="008D10C9" w:rsidP="00D46180">
            <w:pPr>
              <w:widowControl w:val="0"/>
              <w:autoSpaceDE w:val="0"/>
              <w:autoSpaceDN w:val="0"/>
              <w:adjustRightInd w:val="0"/>
              <w:jc w:val="both"/>
            </w:pPr>
          </w:p>
        </w:tc>
        <w:tc>
          <w:tcPr>
            <w:tcW w:w="6839" w:type="dxa"/>
            <w:vAlign w:val="bottom"/>
          </w:tcPr>
          <w:p w:rsidR="008D10C9" w:rsidRPr="00D46180" w:rsidRDefault="008D10C9" w:rsidP="00D46180">
            <w:pPr>
              <w:widowControl w:val="0"/>
              <w:autoSpaceDE w:val="0"/>
              <w:autoSpaceDN w:val="0"/>
              <w:adjustRightInd w:val="0"/>
              <w:jc w:val="both"/>
            </w:pPr>
            <w:r w:rsidRPr="00D46180">
              <w:t>Introducere în didactica specialităţii – discipline tehnice şi tehnologice, Editura „Polirom”, Iaşi, 2004</w:t>
            </w:r>
          </w:p>
        </w:tc>
      </w:tr>
      <w:tr w:rsidR="008D10C9" w:rsidRPr="00D46180" w:rsidTr="008D10C9">
        <w:trPr>
          <w:trHeight w:val="332"/>
        </w:trPr>
        <w:tc>
          <w:tcPr>
            <w:tcW w:w="360" w:type="dxa"/>
          </w:tcPr>
          <w:p w:rsidR="008D10C9" w:rsidRPr="00D46180" w:rsidRDefault="008D10C9" w:rsidP="00D46180">
            <w:pPr>
              <w:widowControl w:val="0"/>
              <w:autoSpaceDE w:val="0"/>
              <w:autoSpaceDN w:val="0"/>
              <w:adjustRightInd w:val="0"/>
              <w:jc w:val="center"/>
            </w:pPr>
            <w:r w:rsidRPr="00D46180">
              <w:rPr>
                <w:w w:val="91"/>
              </w:rPr>
              <w:t>18.</w:t>
            </w:r>
          </w:p>
        </w:tc>
        <w:tc>
          <w:tcPr>
            <w:tcW w:w="2430" w:type="dxa"/>
          </w:tcPr>
          <w:p w:rsidR="008D10C9" w:rsidRPr="00D46180" w:rsidRDefault="008D10C9" w:rsidP="00D46180">
            <w:pPr>
              <w:widowControl w:val="0"/>
              <w:autoSpaceDE w:val="0"/>
              <w:autoSpaceDN w:val="0"/>
              <w:adjustRightInd w:val="0"/>
            </w:pPr>
            <w:r w:rsidRPr="00D46180">
              <w:t>Onu, P., Luca, C.,</w:t>
            </w:r>
          </w:p>
        </w:tc>
        <w:tc>
          <w:tcPr>
            <w:tcW w:w="6839" w:type="dxa"/>
          </w:tcPr>
          <w:p w:rsidR="008D10C9" w:rsidRPr="00D46180" w:rsidRDefault="008D10C9" w:rsidP="00D46180">
            <w:pPr>
              <w:widowControl w:val="0"/>
              <w:autoSpaceDE w:val="0"/>
              <w:autoSpaceDN w:val="0"/>
              <w:adjustRightInd w:val="0"/>
            </w:pPr>
            <w:r w:rsidRPr="00D46180">
              <w:t>Didactica specialităţii, Editura „Gh. Asachi”, Iaşi, 2002</w:t>
            </w:r>
          </w:p>
        </w:tc>
      </w:tr>
      <w:tr w:rsidR="008D10C9" w:rsidRPr="00D46180" w:rsidTr="008D10C9">
        <w:trPr>
          <w:trHeight w:val="624"/>
        </w:trPr>
        <w:tc>
          <w:tcPr>
            <w:tcW w:w="360" w:type="dxa"/>
          </w:tcPr>
          <w:p w:rsidR="008D10C9" w:rsidRPr="00D46180" w:rsidRDefault="008D10C9" w:rsidP="00D46180">
            <w:pPr>
              <w:widowControl w:val="0"/>
              <w:autoSpaceDE w:val="0"/>
              <w:autoSpaceDN w:val="0"/>
              <w:adjustRightInd w:val="0"/>
              <w:jc w:val="center"/>
              <w:rPr>
                <w:w w:val="91"/>
              </w:rPr>
            </w:pPr>
            <w:r w:rsidRPr="00D46180">
              <w:rPr>
                <w:w w:val="91"/>
              </w:rPr>
              <w:t>19.</w:t>
            </w:r>
          </w:p>
        </w:tc>
        <w:tc>
          <w:tcPr>
            <w:tcW w:w="2430" w:type="dxa"/>
          </w:tcPr>
          <w:p w:rsidR="008D10C9" w:rsidRPr="00D46180" w:rsidRDefault="008D10C9" w:rsidP="00D46180">
            <w:pPr>
              <w:widowControl w:val="0"/>
              <w:autoSpaceDE w:val="0"/>
              <w:autoSpaceDN w:val="0"/>
              <w:adjustRightInd w:val="0"/>
            </w:pPr>
            <w:r w:rsidRPr="00D46180">
              <w:t>Oprea C.L.</w:t>
            </w:r>
          </w:p>
        </w:tc>
        <w:tc>
          <w:tcPr>
            <w:tcW w:w="6839" w:type="dxa"/>
          </w:tcPr>
          <w:p w:rsidR="008D10C9" w:rsidRPr="00D46180" w:rsidRDefault="008D10C9" w:rsidP="00D46180">
            <w:pPr>
              <w:widowControl w:val="0"/>
              <w:autoSpaceDE w:val="0"/>
              <w:autoSpaceDN w:val="0"/>
              <w:adjustRightInd w:val="0"/>
            </w:pPr>
            <w:r w:rsidRPr="00D46180">
              <w:t>Strategii didactice interactive, Editura Didactică și Pedagogică, București, 2006</w:t>
            </w:r>
          </w:p>
        </w:tc>
      </w:tr>
      <w:tr w:rsidR="008D10C9" w:rsidRPr="00D46180" w:rsidTr="008D10C9">
        <w:trPr>
          <w:trHeight w:val="683"/>
        </w:trPr>
        <w:tc>
          <w:tcPr>
            <w:tcW w:w="360" w:type="dxa"/>
          </w:tcPr>
          <w:p w:rsidR="008D10C9" w:rsidRPr="00D46180" w:rsidRDefault="008D10C9" w:rsidP="00D46180">
            <w:pPr>
              <w:widowControl w:val="0"/>
              <w:autoSpaceDE w:val="0"/>
              <w:autoSpaceDN w:val="0"/>
              <w:adjustRightInd w:val="0"/>
              <w:jc w:val="center"/>
              <w:rPr>
                <w:w w:val="91"/>
              </w:rPr>
            </w:pPr>
            <w:r w:rsidRPr="00D46180">
              <w:rPr>
                <w:w w:val="91"/>
              </w:rPr>
              <w:t>20.</w:t>
            </w:r>
          </w:p>
        </w:tc>
        <w:tc>
          <w:tcPr>
            <w:tcW w:w="2430" w:type="dxa"/>
          </w:tcPr>
          <w:p w:rsidR="008D10C9" w:rsidRPr="00D46180" w:rsidRDefault="008D10C9" w:rsidP="00D46180">
            <w:pPr>
              <w:widowControl w:val="0"/>
              <w:autoSpaceDE w:val="0"/>
              <w:autoSpaceDN w:val="0"/>
              <w:adjustRightInd w:val="0"/>
            </w:pPr>
            <w:r w:rsidRPr="00D46180">
              <w:t>Petty G.</w:t>
            </w:r>
          </w:p>
        </w:tc>
        <w:tc>
          <w:tcPr>
            <w:tcW w:w="6839" w:type="dxa"/>
          </w:tcPr>
          <w:p w:rsidR="008D10C9" w:rsidRPr="00D46180" w:rsidRDefault="008D10C9" w:rsidP="00D46180">
            <w:pPr>
              <w:widowControl w:val="0"/>
              <w:autoSpaceDE w:val="0"/>
              <w:autoSpaceDN w:val="0"/>
              <w:adjustRightInd w:val="0"/>
            </w:pPr>
            <w:r w:rsidRPr="00D46180">
              <w:t>Profesorul azi. Metode moderne de predare. Editura Atelier Didactic, București, 2007</w:t>
            </w:r>
          </w:p>
        </w:tc>
      </w:tr>
      <w:tr w:rsidR="008D10C9" w:rsidRPr="00D46180" w:rsidTr="008D10C9">
        <w:trPr>
          <w:trHeight w:val="276"/>
        </w:trPr>
        <w:tc>
          <w:tcPr>
            <w:tcW w:w="360" w:type="dxa"/>
          </w:tcPr>
          <w:p w:rsidR="008D10C9" w:rsidRPr="00D46180" w:rsidRDefault="008D10C9" w:rsidP="00D46180">
            <w:pPr>
              <w:widowControl w:val="0"/>
              <w:autoSpaceDE w:val="0"/>
              <w:autoSpaceDN w:val="0"/>
              <w:adjustRightInd w:val="0"/>
              <w:jc w:val="center"/>
            </w:pPr>
            <w:r w:rsidRPr="00D46180">
              <w:rPr>
                <w:w w:val="91"/>
              </w:rPr>
              <w:t>21.</w:t>
            </w:r>
          </w:p>
        </w:tc>
        <w:tc>
          <w:tcPr>
            <w:tcW w:w="2430" w:type="dxa"/>
          </w:tcPr>
          <w:p w:rsidR="008D10C9" w:rsidRPr="00D46180" w:rsidRDefault="008D10C9" w:rsidP="00D46180">
            <w:pPr>
              <w:widowControl w:val="0"/>
              <w:autoSpaceDE w:val="0"/>
              <w:autoSpaceDN w:val="0"/>
              <w:adjustRightInd w:val="0"/>
            </w:pPr>
            <w:r w:rsidRPr="00D46180">
              <w:t>Radu, I., T.,</w:t>
            </w:r>
          </w:p>
        </w:tc>
        <w:tc>
          <w:tcPr>
            <w:tcW w:w="6839" w:type="dxa"/>
          </w:tcPr>
          <w:p w:rsidR="008D10C9" w:rsidRPr="00D46180" w:rsidRDefault="008D10C9" w:rsidP="00D46180">
            <w:pPr>
              <w:widowControl w:val="0"/>
              <w:autoSpaceDE w:val="0"/>
              <w:autoSpaceDN w:val="0"/>
              <w:adjustRightInd w:val="0"/>
            </w:pPr>
            <w:r w:rsidRPr="00D46180">
              <w:t>Evaluarea în procesul didactic, Editura Didactică și Pedagogică, Bucureşti, 2000</w:t>
            </w:r>
          </w:p>
        </w:tc>
      </w:tr>
      <w:tr w:rsidR="008D10C9" w:rsidRPr="00D46180" w:rsidTr="008D10C9">
        <w:trPr>
          <w:trHeight w:val="350"/>
        </w:trPr>
        <w:tc>
          <w:tcPr>
            <w:tcW w:w="360" w:type="dxa"/>
          </w:tcPr>
          <w:p w:rsidR="008D10C9" w:rsidRPr="00D46180" w:rsidRDefault="008D10C9" w:rsidP="00D46180">
            <w:pPr>
              <w:widowControl w:val="0"/>
              <w:autoSpaceDE w:val="0"/>
              <w:autoSpaceDN w:val="0"/>
              <w:adjustRightInd w:val="0"/>
              <w:jc w:val="center"/>
              <w:rPr>
                <w:w w:val="91"/>
              </w:rPr>
            </w:pPr>
            <w:r w:rsidRPr="00D46180">
              <w:rPr>
                <w:w w:val="91"/>
              </w:rPr>
              <w:t>22.</w:t>
            </w:r>
          </w:p>
        </w:tc>
        <w:tc>
          <w:tcPr>
            <w:tcW w:w="2430" w:type="dxa"/>
          </w:tcPr>
          <w:p w:rsidR="008D10C9" w:rsidRPr="00D46180" w:rsidRDefault="008D10C9" w:rsidP="00D46180">
            <w:pPr>
              <w:widowControl w:val="0"/>
              <w:autoSpaceDE w:val="0"/>
              <w:autoSpaceDN w:val="0"/>
              <w:adjustRightInd w:val="0"/>
            </w:pPr>
            <w:r w:rsidRPr="00D46180">
              <w:t>Toma, S.,</w:t>
            </w:r>
          </w:p>
        </w:tc>
        <w:tc>
          <w:tcPr>
            <w:tcW w:w="6839" w:type="dxa"/>
          </w:tcPr>
          <w:p w:rsidR="008D10C9" w:rsidRPr="00D46180" w:rsidRDefault="008D10C9" w:rsidP="00D46180">
            <w:pPr>
              <w:widowControl w:val="0"/>
              <w:autoSpaceDE w:val="0"/>
              <w:autoSpaceDN w:val="0"/>
              <w:adjustRightInd w:val="0"/>
            </w:pPr>
            <w:r w:rsidRPr="00D46180">
              <w:t>Profesorul factor de decizie, Editura Tehnică, Bucureşti,1999</w:t>
            </w:r>
          </w:p>
        </w:tc>
      </w:tr>
      <w:tr w:rsidR="008D10C9" w:rsidRPr="00D46180" w:rsidTr="008D10C9">
        <w:trPr>
          <w:trHeight w:val="562"/>
        </w:trPr>
        <w:tc>
          <w:tcPr>
            <w:tcW w:w="360" w:type="dxa"/>
            <w:vAlign w:val="bottom"/>
          </w:tcPr>
          <w:p w:rsidR="008D10C9" w:rsidRPr="00D46180" w:rsidRDefault="008D10C9" w:rsidP="00D46180">
            <w:pPr>
              <w:widowControl w:val="0"/>
              <w:autoSpaceDE w:val="0"/>
              <w:autoSpaceDN w:val="0"/>
              <w:adjustRightInd w:val="0"/>
              <w:jc w:val="center"/>
              <w:rPr>
                <w:w w:val="91"/>
              </w:rPr>
            </w:pPr>
            <w:r w:rsidRPr="00D46180">
              <w:rPr>
                <w:w w:val="91"/>
              </w:rPr>
              <w:t>23.</w:t>
            </w:r>
          </w:p>
          <w:p w:rsidR="008D10C9" w:rsidRPr="00D46180" w:rsidRDefault="008D10C9" w:rsidP="00D46180">
            <w:pPr>
              <w:widowControl w:val="0"/>
              <w:autoSpaceDE w:val="0"/>
              <w:autoSpaceDN w:val="0"/>
              <w:adjustRightInd w:val="0"/>
              <w:jc w:val="center"/>
            </w:pPr>
          </w:p>
        </w:tc>
        <w:tc>
          <w:tcPr>
            <w:tcW w:w="2430" w:type="dxa"/>
            <w:vAlign w:val="bottom"/>
          </w:tcPr>
          <w:p w:rsidR="008D10C9" w:rsidRPr="00D46180" w:rsidRDefault="008D10C9" w:rsidP="00D46180">
            <w:pPr>
              <w:widowControl w:val="0"/>
              <w:autoSpaceDE w:val="0"/>
              <w:autoSpaceDN w:val="0"/>
              <w:adjustRightInd w:val="0"/>
              <w:jc w:val="both"/>
            </w:pPr>
            <w:r w:rsidRPr="00D46180">
              <w:t>Tomşa, G.,</w:t>
            </w:r>
          </w:p>
          <w:p w:rsidR="008D10C9" w:rsidRPr="00D46180" w:rsidRDefault="008D10C9" w:rsidP="00D46180">
            <w:pPr>
              <w:widowControl w:val="0"/>
              <w:autoSpaceDE w:val="0"/>
              <w:autoSpaceDN w:val="0"/>
              <w:adjustRightInd w:val="0"/>
              <w:jc w:val="both"/>
            </w:pPr>
          </w:p>
        </w:tc>
        <w:tc>
          <w:tcPr>
            <w:tcW w:w="6839" w:type="dxa"/>
            <w:vAlign w:val="bottom"/>
          </w:tcPr>
          <w:p w:rsidR="008D10C9" w:rsidRPr="00D46180" w:rsidRDefault="008D10C9" w:rsidP="00D46180">
            <w:pPr>
              <w:widowControl w:val="0"/>
              <w:autoSpaceDE w:val="0"/>
              <w:autoSpaceDN w:val="0"/>
              <w:adjustRightInd w:val="0"/>
              <w:jc w:val="both"/>
            </w:pPr>
            <w:r w:rsidRPr="00D46180">
              <w:rPr>
                <w:w w:val="99"/>
              </w:rPr>
              <w:t>Orientarea şi dezvoltarea carierei la elevi, Casa de editură</w:t>
            </w:r>
          </w:p>
          <w:p w:rsidR="008D10C9" w:rsidRPr="00D46180" w:rsidRDefault="008D10C9" w:rsidP="00D46180">
            <w:pPr>
              <w:widowControl w:val="0"/>
              <w:autoSpaceDE w:val="0"/>
              <w:autoSpaceDN w:val="0"/>
              <w:adjustRightInd w:val="0"/>
              <w:jc w:val="both"/>
            </w:pPr>
            <w:r w:rsidRPr="00D46180">
              <w:t>şi presă „Viaţa Românească”, Bucureşti, 1999</w:t>
            </w:r>
          </w:p>
        </w:tc>
      </w:tr>
      <w:tr w:rsidR="008D10C9" w:rsidRPr="00D46180" w:rsidTr="008D10C9">
        <w:trPr>
          <w:trHeight w:val="276"/>
        </w:trPr>
        <w:tc>
          <w:tcPr>
            <w:tcW w:w="360" w:type="dxa"/>
            <w:vAlign w:val="bottom"/>
          </w:tcPr>
          <w:p w:rsidR="008D10C9" w:rsidRPr="00D46180" w:rsidRDefault="008D10C9" w:rsidP="00D46180">
            <w:pPr>
              <w:widowControl w:val="0"/>
              <w:autoSpaceDE w:val="0"/>
              <w:autoSpaceDN w:val="0"/>
              <w:adjustRightInd w:val="0"/>
              <w:jc w:val="center"/>
            </w:pPr>
            <w:r w:rsidRPr="00D46180">
              <w:rPr>
                <w:w w:val="91"/>
              </w:rPr>
              <w:t>24.</w:t>
            </w:r>
          </w:p>
        </w:tc>
        <w:tc>
          <w:tcPr>
            <w:tcW w:w="2430" w:type="dxa"/>
            <w:vAlign w:val="bottom"/>
          </w:tcPr>
          <w:p w:rsidR="008D10C9" w:rsidRPr="00D46180" w:rsidRDefault="008D10C9" w:rsidP="00D46180">
            <w:pPr>
              <w:widowControl w:val="0"/>
              <w:autoSpaceDE w:val="0"/>
              <w:autoSpaceDN w:val="0"/>
              <w:adjustRightInd w:val="0"/>
              <w:jc w:val="both"/>
            </w:pPr>
            <w:r w:rsidRPr="00D46180">
              <w:t>***</w:t>
            </w:r>
          </w:p>
        </w:tc>
        <w:tc>
          <w:tcPr>
            <w:tcW w:w="6839" w:type="dxa"/>
            <w:vAlign w:val="bottom"/>
          </w:tcPr>
          <w:p w:rsidR="008D10C9" w:rsidRPr="00D46180" w:rsidRDefault="008D10C9" w:rsidP="00D46180">
            <w:pPr>
              <w:widowControl w:val="0"/>
              <w:autoSpaceDE w:val="0"/>
              <w:autoSpaceDN w:val="0"/>
              <w:adjustRightInd w:val="0"/>
              <w:jc w:val="both"/>
            </w:pPr>
            <w:r w:rsidRPr="00D46180">
              <w:t xml:space="preserve">Curriculum naţional aprobat , </w:t>
            </w:r>
            <w:r w:rsidRPr="00D46180">
              <w:rPr>
                <w:color w:val="0000FF"/>
                <w:u w:val="single"/>
              </w:rPr>
              <w:t>www.edu.ro</w:t>
            </w:r>
          </w:p>
        </w:tc>
      </w:tr>
      <w:tr w:rsidR="008D10C9" w:rsidRPr="00D46180" w:rsidTr="008D10C9">
        <w:trPr>
          <w:trHeight w:val="562"/>
        </w:trPr>
        <w:tc>
          <w:tcPr>
            <w:tcW w:w="360" w:type="dxa"/>
            <w:vAlign w:val="bottom"/>
          </w:tcPr>
          <w:p w:rsidR="008D10C9" w:rsidRPr="00D46180" w:rsidRDefault="008D10C9" w:rsidP="00D46180">
            <w:pPr>
              <w:widowControl w:val="0"/>
              <w:autoSpaceDE w:val="0"/>
              <w:autoSpaceDN w:val="0"/>
              <w:adjustRightInd w:val="0"/>
              <w:jc w:val="center"/>
              <w:rPr>
                <w:w w:val="91"/>
              </w:rPr>
            </w:pPr>
            <w:r w:rsidRPr="00D46180">
              <w:rPr>
                <w:w w:val="91"/>
              </w:rPr>
              <w:t>25.</w:t>
            </w:r>
          </w:p>
          <w:p w:rsidR="008D10C9" w:rsidRPr="00D46180" w:rsidRDefault="008D10C9" w:rsidP="00D46180">
            <w:pPr>
              <w:widowControl w:val="0"/>
              <w:autoSpaceDE w:val="0"/>
              <w:autoSpaceDN w:val="0"/>
              <w:adjustRightInd w:val="0"/>
              <w:jc w:val="center"/>
            </w:pPr>
          </w:p>
        </w:tc>
        <w:tc>
          <w:tcPr>
            <w:tcW w:w="2430" w:type="dxa"/>
            <w:vAlign w:val="bottom"/>
          </w:tcPr>
          <w:p w:rsidR="008D10C9" w:rsidRPr="00D46180" w:rsidRDefault="008D10C9" w:rsidP="00D46180">
            <w:pPr>
              <w:widowControl w:val="0"/>
              <w:autoSpaceDE w:val="0"/>
              <w:autoSpaceDN w:val="0"/>
              <w:adjustRightInd w:val="0"/>
              <w:jc w:val="both"/>
            </w:pPr>
            <w:r w:rsidRPr="00D46180">
              <w:t>***</w:t>
            </w:r>
          </w:p>
          <w:p w:rsidR="008D10C9" w:rsidRPr="00D46180" w:rsidRDefault="008D10C9" w:rsidP="00D46180">
            <w:pPr>
              <w:widowControl w:val="0"/>
              <w:autoSpaceDE w:val="0"/>
              <w:autoSpaceDN w:val="0"/>
              <w:adjustRightInd w:val="0"/>
              <w:jc w:val="both"/>
            </w:pPr>
          </w:p>
        </w:tc>
        <w:tc>
          <w:tcPr>
            <w:tcW w:w="6839" w:type="dxa"/>
            <w:vAlign w:val="bottom"/>
          </w:tcPr>
          <w:p w:rsidR="008D10C9" w:rsidRPr="00D46180" w:rsidRDefault="008D10C9" w:rsidP="00D46180">
            <w:pPr>
              <w:widowControl w:val="0"/>
              <w:autoSpaceDE w:val="0"/>
              <w:autoSpaceDN w:val="0"/>
              <w:adjustRightInd w:val="0"/>
              <w:jc w:val="both"/>
            </w:pPr>
            <w:r w:rsidRPr="00D46180">
              <w:t>Ghiduri  metodologice  pentru  aplicarea  programelor</w:t>
            </w:r>
          </w:p>
          <w:p w:rsidR="008D10C9" w:rsidRPr="00D46180" w:rsidRDefault="008D10C9" w:rsidP="00D46180">
            <w:pPr>
              <w:widowControl w:val="0"/>
              <w:autoSpaceDE w:val="0"/>
              <w:autoSpaceDN w:val="0"/>
              <w:adjustRightInd w:val="0"/>
              <w:jc w:val="both"/>
            </w:pPr>
            <w:r w:rsidRPr="00D46180">
              <w:t>şcolare pentru aria curriculară „Tehnologii”.</w:t>
            </w:r>
          </w:p>
        </w:tc>
      </w:tr>
    </w:tbl>
    <w:p w:rsidR="008D10C9" w:rsidRPr="00D46180" w:rsidRDefault="008D10C9" w:rsidP="00D46180">
      <w:pPr>
        <w:shd w:val="clear" w:color="auto" w:fill="FFFFFF"/>
        <w:jc w:val="both"/>
        <w:rPr>
          <w:b/>
        </w:rPr>
      </w:pPr>
    </w:p>
    <w:p w:rsidR="005D6F0A" w:rsidRPr="00D46180" w:rsidRDefault="005D6F0A" w:rsidP="00D46180">
      <w:pPr>
        <w:shd w:val="clear" w:color="auto" w:fill="FFFFFF"/>
        <w:jc w:val="both"/>
        <w:rPr>
          <w:b/>
        </w:rPr>
      </w:pPr>
    </w:p>
    <w:sectPr w:rsidR="005D6F0A" w:rsidRPr="00D46180" w:rsidSect="00D46180">
      <w:footerReference w:type="default" r:id="rId8"/>
      <w:pgSz w:w="12240" w:h="15840"/>
      <w:pgMar w:top="1440" w:right="1440"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8CB" w:rsidRDefault="00B718CB" w:rsidP="0055228F">
      <w:r>
        <w:separator/>
      </w:r>
    </w:p>
  </w:endnote>
  <w:endnote w:type="continuationSeparator" w:id="0">
    <w:p w:rsidR="00B718CB" w:rsidRDefault="00B718CB"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123FDD">
        <w:pPr>
          <w:pStyle w:val="Footer"/>
          <w:jc w:val="right"/>
        </w:pPr>
        <w:r>
          <w:fldChar w:fldCharType="begin"/>
        </w:r>
        <w:r w:rsidR="0055228F">
          <w:instrText xml:space="preserve"> PAGE   \* MERGEFORMAT </w:instrText>
        </w:r>
        <w:r>
          <w:fldChar w:fldCharType="separate"/>
        </w:r>
        <w:r w:rsidR="00D46180">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8CB" w:rsidRDefault="00B718CB" w:rsidP="0055228F">
      <w:r>
        <w:separator/>
      </w:r>
    </w:p>
  </w:footnote>
  <w:footnote w:type="continuationSeparator" w:id="0">
    <w:p w:rsidR="00B718CB" w:rsidRDefault="00B718CB"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0B626D53"/>
    <w:multiLevelType w:val="hybridMultilevel"/>
    <w:tmpl w:val="9CBA38B6"/>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2624A7"/>
    <w:multiLevelType w:val="hybridMultilevel"/>
    <w:tmpl w:val="7DB03710"/>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3">
    <w:nsid w:val="1D45228C"/>
    <w:multiLevelType w:val="hybridMultilevel"/>
    <w:tmpl w:val="167E4A84"/>
    <w:lvl w:ilvl="0" w:tplc="0418000F">
      <w:start w:val="1"/>
      <w:numFmt w:val="decimal"/>
      <w:lvlText w:val="%1."/>
      <w:lvlJc w:val="left"/>
      <w:pPr>
        <w:tabs>
          <w:tab w:val="num" w:pos="360"/>
        </w:tabs>
        <w:ind w:left="360" w:hanging="360"/>
      </w:pPr>
    </w:lvl>
    <w:lvl w:ilvl="1" w:tplc="04180019">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4">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5">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6">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8">
    <w:nsid w:val="4B786E1F"/>
    <w:multiLevelType w:val="hybridMultilevel"/>
    <w:tmpl w:val="D7D23BAC"/>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9">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4E288D"/>
    <w:multiLevelType w:val="hybridMultilevel"/>
    <w:tmpl w:val="A544BDB4"/>
    <w:lvl w:ilvl="0" w:tplc="0418000F">
      <w:start w:val="1"/>
      <w:numFmt w:val="decimal"/>
      <w:lvlText w:val="%1."/>
      <w:lvlJc w:val="left"/>
      <w:pPr>
        <w:tabs>
          <w:tab w:val="num" w:pos="360"/>
        </w:tabs>
        <w:ind w:left="360" w:hanging="360"/>
      </w:p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22">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8B59D4"/>
    <w:multiLevelType w:val="hybridMultilevel"/>
    <w:tmpl w:val="EA9E7736"/>
    <w:lvl w:ilvl="0" w:tplc="B740C72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4"/>
  </w:num>
  <w:num w:numId="8">
    <w:abstractNumId w:val="7"/>
  </w:num>
  <w:num w:numId="9">
    <w:abstractNumId w:val="6"/>
  </w:num>
  <w:num w:numId="10">
    <w:abstractNumId w:val="1"/>
  </w:num>
  <w:num w:numId="11">
    <w:abstractNumId w:val="15"/>
  </w:num>
  <w:num w:numId="12">
    <w:abstractNumId w:val="17"/>
  </w:num>
  <w:num w:numId="13">
    <w:abstractNumId w:val="9"/>
  </w:num>
  <w:num w:numId="14">
    <w:abstractNumId w:val="0"/>
  </w:num>
  <w:num w:numId="15">
    <w:abstractNumId w:val="18"/>
  </w:num>
  <w:num w:numId="16">
    <w:abstractNumId w:val="21"/>
  </w:num>
  <w:num w:numId="17">
    <w:abstractNumId w:val="10"/>
  </w:num>
  <w:num w:numId="18">
    <w:abstractNumId w:val="12"/>
  </w:num>
  <w:num w:numId="19">
    <w:abstractNumId w:val="13"/>
  </w:num>
  <w:num w:numId="20">
    <w:abstractNumId w:val="20"/>
  </w:num>
  <w:num w:numId="21">
    <w:abstractNumId w:val="19"/>
  </w:num>
  <w:num w:numId="22">
    <w:abstractNumId w:val="22"/>
  </w:num>
  <w:num w:numId="23">
    <w:abstractNumId w:val="16"/>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23FDD"/>
    <w:rsid w:val="001609E0"/>
    <w:rsid w:val="0018647A"/>
    <w:rsid w:val="002D23CE"/>
    <w:rsid w:val="003919E1"/>
    <w:rsid w:val="003D7E68"/>
    <w:rsid w:val="00475EEA"/>
    <w:rsid w:val="0049014C"/>
    <w:rsid w:val="004E2F3D"/>
    <w:rsid w:val="0055228F"/>
    <w:rsid w:val="005D6F0A"/>
    <w:rsid w:val="006E50A2"/>
    <w:rsid w:val="007C5DD7"/>
    <w:rsid w:val="008D10C9"/>
    <w:rsid w:val="00942C09"/>
    <w:rsid w:val="009861A2"/>
    <w:rsid w:val="00A3141C"/>
    <w:rsid w:val="00B718CB"/>
    <w:rsid w:val="00C62066"/>
    <w:rsid w:val="00D14BBD"/>
    <w:rsid w:val="00D46180"/>
    <w:rsid w:val="00DA2472"/>
    <w:rsid w:val="00F36299"/>
    <w:rsid w:val="00F6201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
    <w:name w:val="Body Text"/>
    <w:basedOn w:val="Normal"/>
    <w:link w:val="BodyTextChar"/>
    <w:uiPriority w:val="99"/>
    <w:semiHidden/>
    <w:unhideWhenUsed/>
    <w:rsid w:val="003D7E68"/>
    <w:pPr>
      <w:spacing w:after="120"/>
    </w:pPr>
    <w:rPr>
      <w:sz w:val="24"/>
      <w:szCs w:val="24"/>
      <w:lang w:val="en-US"/>
    </w:rPr>
  </w:style>
  <w:style w:type="character" w:customStyle="1" w:styleId="BodyTextChar">
    <w:name w:val="Body Text Char"/>
    <w:basedOn w:val="DefaultParagraphFont"/>
    <w:link w:val="BodyText"/>
    <w:uiPriority w:val="99"/>
    <w:semiHidden/>
    <w:rsid w:val="003D7E6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E1407-A557-47AB-9512-4A119499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1987</Words>
  <Characters>11527</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2015-10-20T07:23:00Z</dcterms:created>
  <dcterms:modified xsi:type="dcterms:W3CDTF">2015-10-23T05:27:00Z</dcterms:modified>
</cp:coreProperties>
</file>